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14F8" w:rsidRPr="002C1D42" w:rsidRDefault="00B014F8" w:rsidP="00B014F8">
      <w:pPr>
        <w:tabs>
          <w:tab w:val="left" w:pos="1227"/>
        </w:tabs>
        <w:adjustRightInd w:val="0"/>
        <w:snapToGrid w:val="0"/>
        <w:spacing w:line="240" w:lineRule="atLeast"/>
        <w:rPr>
          <w:rFonts w:eastAsia="PMingLiU"/>
          <w:bCs/>
          <w:color w:val="000000" w:themeColor="text1"/>
          <w:sz w:val="22"/>
          <w:lang w:eastAsia="zh-TW"/>
        </w:rPr>
      </w:pPr>
      <w:r>
        <w:rPr>
          <w:b/>
        </w:rPr>
        <w:t>乘鞍岳的美食</w:t>
      </w:r>
    </w:p>
    <w:p/>
    <w:p w:rsidR="00B014F8" w:rsidRPr="002C1D42" w:rsidRDefault="00B014F8" w:rsidP="00B014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乘鞍岳的畳平停车场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周边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有两家餐厅，分别位于乘鞍岳畳平汽车总站内和银岭庄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楼，均供应拉面、乌冬面等简餐以及更为丰盛的午市套餐和当地特色食品。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此外，汽车总站内的餐厅还提供乘鞍特调独家烘焙咖啡供游客品尝。</w:t>
      </w:r>
    </w:p>
    <w:p w:rsidR="00B014F8" w:rsidRPr="002C1D42" w:rsidRDefault="00B014F8" w:rsidP="00B014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岐阜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县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飞驒（音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“驼”）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地区出产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高品质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牛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肉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“飞騨牛”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远近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驰名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。乘鞍岳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也有使用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飞騨牛肉的可乐饼、面条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浇头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、烤肉，和美味的牛肉包子。飞騨牛还被用于本地的特色乡土料理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“朴叶味噌烧”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这道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菜肴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朴实无华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甜口味噌酱覆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盖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在牛肉及本地产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蔬菜上，然后一起放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朴叶上火烤，食材会被朴叶熏染上一缕美妙的木质清香。</w:t>
      </w:r>
    </w:p>
    <w:p w:rsidR="00B014F8" w:rsidRPr="002C1D42" w:rsidRDefault="00B014F8" w:rsidP="00B014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乘鞍岳的另一道美食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是叫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“宿傩锅”的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暖锅料理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猪肉、大葱、白萝卜等十多种食材放在味噌汤中慢炖而成。这道菜源自岐阜县高山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北部的丹生川町，是庆祝秋收的传统菜肴。菜名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“宿傩”是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以《日本书纪》（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720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年）中拥有双面、四手、四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足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的神将命名。</w:t>
      </w:r>
    </w:p>
    <w:p w:rsidR="00B014F8" w:rsidRPr="002C1D42" w:rsidRDefault="00B014F8" w:rsidP="00B014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长野美食以野生山菜入馔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荞麦面闻名，紫萁（一种蕨类植物）、细竹笋、土当归、蜂斗菜以及滑子菇都是常见配菜。</w:t>
      </w:r>
    </w:p>
    <w:p w:rsidR="00B014F8" w:rsidRPr="002C1D42" w:rsidRDefault="00B014F8" w:rsidP="00B014F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徒步旅行者大多了解高海拔地区做饭不易。畳平的餐厅海拔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2702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米，气压低导致水的沸点只有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91</w:t>
      </w:r>
      <w:r w:rsidRPr="002C1D42">
        <w:rPr>
          <w:rFonts w:ascii="ＭＳ 明朝" w:eastAsia="ＭＳ 明朝" w:hAnsi="ＭＳ 明朝" w:cs="ＭＳ 明朝" w:hint="eastAsia"/>
          <w:bCs/>
          <w:color w:val="000000" w:themeColor="text1"/>
          <w:sz w:val="22"/>
          <w:lang w:eastAsia="zh-CN"/>
        </w:rPr>
        <w:t>℃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，连煮熟米饭都很困难，不仅要花费更长时间，温度不够还影响米饭的口感。而且这里远离城镇，对前往山顶的车辆又有种种限制，无论自带食材还是携厨余下山都相当麻烦。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尽管如此，面对源源不断、饥肠辘辘的游客，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乘鞍岳的厨师们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总是能够满足他们的需求。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4F8"/>
    <w:rsid w:val="00444234"/>
    <w:rsid w:val="00B014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7B331-1C95-4F09-B31E-6FF659E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