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5EF" w:rsidRPr="002C1D42" w:rsidRDefault="008205EF" w:rsidP="008205EF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河童桥</w:t>
      </w:r>
    </w:p>
    <w:p/>
    <w:p w:rsidR="008205EF" w:rsidRPr="002C1D42" w:rsidRDefault="008205EF" w:rsidP="008205E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河童桥是一座木吊桥，跨越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在位于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上高地腹地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梓川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上。旅游旺季时，</w:t>
      </w:r>
      <w:r w:rsidRPr="002C1D42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  <w:shd w:val="clear" w:color="auto" w:fill="FFFFFF"/>
          <w:lang w:eastAsia="zh-CN"/>
        </w:rPr>
        <w:t>许多游客都会来到桥上，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尽情欣赏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青山翠谷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镶嵌在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明神岳（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2931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米）和奥穗高岳（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3190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之间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的美丽画面。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桥下，梓川水清透冰凉，河石、游鱼历历可数。</w:t>
      </w:r>
    </w:p>
    <w:p w:rsidR="008205EF" w:rsidRPr="002C1D42" w:rsidRDefault="008205EF" w:rsidP="008205E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河童桥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最初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座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开合桥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1910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重建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。芥川龙之介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1892-1927)1927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年发表的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中篇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小说《河童》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中，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对当时的上高地有详细的描写，这座桥也在其中。小说的主人公是一名精神病患者，他讲述了进入河童之国的故事。河童是一种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热衷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恶作剧的水怪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时而也会为非作歹，而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小说主人公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的结论是河童的世界比人间更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美好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205EF" w:rsidRPr="002C1D42" w:rsidRDefault="008205EF" w:rsidP="008205E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现在，人们当然知道河童是虚构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生物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，但它们仍然活跃在日本文化中，并且深受喜爱。这些绿皮肤的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人形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妖怪手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指和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脚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指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有蹼，背上像乌龟一样长着壳，头顶有个碗状的凹坑，里面盛满了水。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民间传说称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，如果遇到河童，应该礼貌鞠躬，因为一旦河童鞠躬还礼，脑袋上的水流出来，就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失去灵力。在某些地区传说中，河童爱吃黄瓜，黄瓜卷寿司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名为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“河童卷”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就起源于此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205EF" w:rsidRPr="002C1D42" w:rsidRDefault="008205EF" w:rsidP="008205EF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关于这座桥为何以这种神秘的妖怪命名，有好几种解释。一种说法是河童（以及类似的水怪）曾经居于附近的深潭中，也有说其实这座桥下就是传说中的深潭。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还有人说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因为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没有这座桥的时候，人们渡河时要将衣服顶在头上，模样很像河童。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5EF"/>
    <w:rsid w:val="00444234"/>
    <w:rsid w:val="008205E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F9B3E-548E-43AF-88B3-92B79A4B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2023-11-17T09:05:00Z</dcterms:created>
  <dcterms:modified xsi:type="dcterms:W3CDTF">2023-11-17T09:05:00Z</dcterms:modified>
</cp:coreProperties>
</file>