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61D7" w:rsidRPr="008265B4" w:rsidRDefault="005B61D7" w:rsidP="005B61D7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牟礼</w:t>
      </w:r>
    </w:p>
    <w:p/>
    <w:p w:rsidR="005B61D7" w:rsidRPr="008265B4" w:rsidRDefault="005B61D7" w:rsidP="005B61D7">
      <w:pPr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bookmarkStart w:id="0" w:name="_2et92p0" w:colFirst="0" w:colLast="0"/>
      <w:bookmarkEnd w:id="0"/>
      <w:r w:rsidRPr="008265B4">
        <w:rPr>
          <w:rFonts w:eastAsia="Source Han Sans CN Normal"/>
          <w:color w:val="000000" w:themeColor="text1"/>
          <w:sz w:val="22"/>
          <w:lang w:eastAsia="zh-CN"/>
        </w:rPr>
        <w:t>数世纪以来，牟礼和相邻的庵治都以出产高品质的花岗岩闻名，这些石</w:t>
      </w:r>
      <w:r w:rsidRPr="008265B4">
        <w:rPr>
          <w:rFonts w:eastAsia="Source Han Sans CN Normal" w:hint="eastAsia"/>
          <w:color w:val="000000" w:themeColor="text1"/>
          <w:sz w:val="22"/>
          <w:lang w:eastAsia="zh-CN"/>
        </w:rPr>
        <w:t>材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均采自五剑山。时至今日，牟礼与建筑石材、石雕、艺术等行业依然有着密切关联。本地有好几个相关主题的博物馆，其中包括高松市</w:t>
      </w:r>
      <w:r w:rsidRPr="008265B4">
        <w:rPr>
          <w:rFonts w:eastAsia="Source Han Sans CN Normal" w:hint="eastAsia"/>
          <w:color w:val="000000" w:themeColor="text1"/>
          <w:sz w:val="22"/>
          <w:lang w:eastAsia="zh-CN"/>
        </w:rPr>
        <w:t>岩石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民俗资料馆以及专为介绍野口勇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(1904-1988)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、中岛乔治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(1905-1990)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等艺术家和设计师开设的</w:t>
      </w:r>
      <w:r w:rsidRPr="008265B4">
        <w:rPr>
          <w:rFonts w:eastAsia="Source Han Sans CN Normal" w:hint="eastAsia"/>
          <w:color w:val="000000" w:themeColor="text1"/>
          <w:sz w:val="22"/>
          <w:lang w:eastAsia="zh-CN"/>
        </w:rPr>
        <w:t>纪念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馆</w:t>
      </w:r>
      <w:r w:rsidRPr="008265B4">
        <w:rPr>
          <w:rFonts w:eastAsia="Source Han Sans CN Normal" w:hint="eastAsia"/>
          <w:color w:val="000000" w:themeColor="text1"/>
          <w:sz w:val="22"/>
          <w:lang w:eastAsia="zh-CN"/>
        </w:rPr>
        <w:t>，在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这两位艺术家的职业生涯中</w:t>
      </w:r>
      <w:r w:rsidRPr="008265B4">
        <w:rPr>
          <w:rFonts w:eastAsia="Source Han Sans CN Normal" w:hint="eastAsia"/>
          <w:color w:val="000000" w:themeColor="text1"/>
          <w:sz w:val="22"/>
          <w:lang w:eastAsia="zh-CN"/>
        </w:rPr>
        <w:t>，他们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都曾在这里度过一段时光，并留下了许多艺术作品。</w:t>
      </w:r>
    </w:p>
    <w:p w:rsidR="005B61D7" w:rsidRPr="008265B4" w:rsidRDefault="005B61D7" w:rsidP="005B61D7">
      <w:pPr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8265B4">
        <w:rPr>
          <w:rFonts w:eastAsia="Source Han Sans CN Normal"/>
          <w:color w:val="000000" w:themeColor="text1"/>
          <w:sz w:val="22"/>
          <w:lang w:eastAsia="zh-CN"/>
        </w:rPr>
        <w:t>牟礼在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1185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年的屋岛之战中也扮演着重要角色。这是一场在源氏与平</w:t>
      </w:r>
      <w:r w:rsidRPr="008265B4">
        <w:rPr>
          <w:rFonts w:eastAsia="Source Han Sans CN Normal" w:hint="eastAsia"/>
          <w:color w:val="000000" w:themeColor="text1"/>
          <w:sz w:val="22"/>
          <w:lang w:eastAsia="zh-CN"/>
        </w:rPr>
        <w:t>家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之间爆发的战争，当时，平</w:t>
      </w:r>
      <w:r w:rsidRPr="008265B4">
        <w:rPr>
          <w:rFonts w:eastAsia="Source Han Sans CN Normal" w:hint="eastAsia"/>
          <w:color w:val="000000" w:themeColor="text1"/>
          <w:sz w:val="22"/>
          <w:lang w:eastAsia="zh-CN"/>
        </w:rPr>
        <w:t>家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占据地利，在屋岛拥有一座坚实的城郭，还有一支守卫城池的庞大船队。然而，源氏却沿着海岸燃起大火，摆出大军来袭的浩大声势，将平</w:t>
      </w:r>
      <w:r w:rsidRPr="008265B4">
        <w:rPr>
          <w:rFonts w:eastAsia="Source Han Sans CN Normal" w:hint="eastAsia"/>
          <w:color w:val="000000" w:themeColor="text1"/>
          <w:sz w:val="22"/>
          <w:lang w:eastAsia="zh-CN"/>
        </w:rPr>
        <w:t>家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战船吓退。待平</w:t>
      </w:r>
      <w:r w:rsidRPr="008265B4">
        <w:rPr>
          <w:rFonts w:eastAsia="Source Han Sans CN Normal" w:hint="eastAsia"/>
          <w:color w:val="000000" w:themeColor="text1"/>
          <w:sz w:val="22"/>
          <w:lang w:eastAsia="zh-CN"/>
        </w:rPr>
        <w:t>家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战船撤退后，源氏立刻登岸，取道牟礼，向屋岛发起进攻。</w:t>
      </w:r>
    </w:p>
    <w:p w:rsidR="005B61D7" w:rsidRPr="008265B4" w:rsidRDefault="005B61D7" w:rsidP="005B61D7">
      <w:pPr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8265B4">
        <w:rPr>
          <w:rFonts w:eastAsia="Source Han Sans CN Normal"/>
          <w:color w:val="000000" w:themeColor="text1"/>
          <w:sz w:val="22"/>
          <w:lang w:eastAsia="zh-CN"/>
        </w:rPr>
        <w:t>这场战事以源氏大胜告终。如今，牟礼还保留着几处与屋岛之战</w:t>
      </w:r>
      <w:r w:rsidRPr="008265B4">
        <w:rPr>
          <w:rFonts w:eastAsia="Source Han Sans CN Normal" w:hint="eastAsia"/>
          <w:color w:val="000000" w:themeColor="text1"/>
          <w:sz w:val="22"/>
          <w:lang w:eastAsia="zh-CN"/>
        </w:rPr>
        <w:t>重要场景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有关的纪念地，比如</w:t>
      </w:r>
      <w:r w:rsidRPr="008265B4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“祈祷岩”。相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传源氏武将那须与一（约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1169</w:t>
      </w:r>
      <w:r w:rsidRPr="008265B4">
        <w:rPr>
          <w:rFonts w:ascii="思源黑体 CN Normal" w:eastAsia="思源黑体 CN Normal" w:hAnsi="思源黑体 CN Normal"/>
          <w:color w:val="000000" w:themeColor="text1"/>
          <w:sz w:val="22"/>
          <w:lang w:eastAsia="zh-CN"/>
        </w:rPr>
        <w:t>–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约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1232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）</w:t>
      </w:r>
      <w:r w:rsidRPr="008265B4">
        <w:rPr>
          <w:rFonts w:eastAsia="Source Han Sans CN Normal" w:hint="eastAsia"/>
          <w:color w:val="000000" w:themeColor="text1"/>
          <w:sz w:val="22"/>
          <w:lang w:eastAsia="zh-CN"/>
        </w:rPr>
        <w:t>正奋力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追击</w:t>
      </w:r>
      <w:r w:rsidRPr="008265B4">
        <w:rPr>
          <w:rFonts w:eastAsia="Source Han Sans CN Normal" w:hint="eastAsia"/>
          <w:color w:val="000000" w:themeColor="text1"/>
          <w:sz w:val="22"/>
          <w:lang w:eastAsia="zh-CN"/>
        </w:rPr>
        <w:t>逃遁的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平</w:t>
      </w:r>
      <w:r w:rsidRPr="008265B4">
        <w:rPr>
          <w:rFonts w:eastAsia="Source Han Sans CN Normal" w:hint="eastAsia"/>
          <w:color w:val="000000" w:themeColor="text1"/>
          <w:sz w:val="22"/>
          <w:lang w:eastAsia="zh-CN"/>
        </w:rPr>
        <w:t>家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战船</w:t>
      </w:r>
      <w:r w:rsidRPr="008265B4">
        <w:rPr>
          <w:rFonts w:eastAsia="Source Han Sans CN Normal" w:hint="eastAsia"/>
          <w:color w:val="000000" w:themeColor="text1"/>
          <w:sz w:val="22"/>
          <w:lang w:eastAsia="zh-CN"/>
        </w:rPr>
        <w:t>，他在射箭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之前，曾在这块岩石前停下来祈祷。当时，战船上有一名女官，她将一把扇子绑在长杆上摇晃挥舞，对源氏军队发出挑衅。那须与一张弓放箭，正中扇子，从此他的武艺便成为了传奇。传说他放箭的地方就是如今</w:t>
      </w:r>
      <w:r w:rsidRPr="008265B4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的“驹立岩”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5B61D7" w:rsidRPr="008265B4" w:rsidRDefault="005B61D7" w:rsidP="005B61D7">
      <w:pPr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bookmarkStart w:id="1" w:name="_Hlk114517250"/>
      <w:r w:rsidRPr="008265B4">
        <w:rPr>
          <w:rFonts w:eastAsia="Source Han Sans CN Normal"/>
          <w:color w:val="000000" w:themeColor="text1"/>
          <w:sz w:val="22"/>
          <w:lang w:eastAsia="zh-CN"/>
        </w:rPr>
        <w:t>牟礼</w:t>
      </w:r>
      <w:bookmarkEnd w:id="1"/>
      <w:r w:rsidRPr="008265B4">
        <w:rPr>
          <w:rFonts w:eastAsia="Source Han Sans CN Normal"/>
          <w:color w:val="000000" w:themeColor="text1"/>
          <w:sz w:val="22"/>
          <w:lang w:eastAsia="zh-CN"/>
        </w:rPr>
        <w:t>在历史上曾经是个独立的城镇，如今隶属于高松市。相引川穿流而过，将</w:t>
      </w:r>
      <w:r w:rsidRPr="008265B4">
        <w:rPr>
          <w:rFonts w:eastAsia="Source Han Sans CN Normal" w:hint="eastAsia"/>
          <w:color w:val="000000" w:themeColor="text1"/>
          <w:sz w:val="22"/>
          <w:lang w:eastAsia="zh-CN"/>
        </w:rPr>
        <w:t>牟礼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与屋岛分隔两岸。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1D7"/>
    <w:rsid w:val="00444234"/>
    <w:rsid w:val="005B61D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4A26CA-BBB2-47D2-8CA0-87C413FC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2023-11-17T09:12:00Z</dcterms:created>
  <dcterms:modified xsi:type="dcterms:W3CDTF">2023-11-17T09:12:00Z</dcterms:modified>
</cp:coreProperties>
</file>