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AE0" w:rsidRPr="00AD3F94" w:rsidRDefault="00AF1AE0" w:rsidP="00AF1AE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四楼展厅</w:t>
      </w:r>
    </w:p>
    <w:p/>
    <w:p w:rsidR="00AF1AE0" w:rsidRPr="00AD3F94" w:rsidRDefault="00AF1AE0" w:rsidP="00AF1AE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展厅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的屋顶开着一个露天圆形天窗，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墙壁和地板上贴着数千片白色圆形小瓷砖。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这里着重展现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瓷砖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及其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在实用与艺术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领域里的无限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可能性。</w:t>
      </w:r>
    </w:p>
    <w:p w:rsidR="00AF1AE0" w:rsidRPr="00AD3F94" w:rsidRDefault="00AF1AE0" w:rsidP="00AF1AE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许多展品都来自曾经的住宅与商用建筑。即便是最司空见惯的日用品，也无不彰显着瓷砖在日本人生活中所承担的功能与扮演的角色。来访者可以通过重新审视马桶、招牌标识、洗面池等常见物品，探寻它们在功能性之外所具备的造型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之美。</w:t>
      </w:r>
    </w:p>
    <w:p w:rsidR="00AF1AE0" w:rsidRPr="00AD3F94" w:rsidRDefault="00AF1AE0" w:rsidP="00AF1A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展品中还包括几样从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收费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公共浴场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“钱汤”回收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来的彩绘瓷砖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面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描绘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了感人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的历史场景、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经典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风光和传统文化中代表吉祥喜庆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的主题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。这些瓷砖画不但体现了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它们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与浴场文化之间的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紧密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关联，也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有助于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人们洞察过去一个多世纪以来日本的文化价值观、美学和思维模式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AF1AE0" w:rsidRPr="00AD3F94" w:rsidRDefault="00AF1AE0" w:rsidP="00AF1AE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此外，这里也陈列着好几件专为展厅创作的大型艺术品。</w:t>
      </w:r>
      <w:r w:rsidRPr="00AD3F94">
        <w:rPr>
          <w:rFonts w:eastAsia="Source Han Sans CN Normal" w:hint="eastAsia"/>
          <w:bCs/>
          <w:color w:val="000000" w:themeColor="text1"/>
          <w:sz w:val="22"/>
        </w:rPr>
        <w:t>比如“</w:t>
      </w:r>
      <w:r w:rsidRPr="00AD3F94">
        <w:rPr>
          <w:rFonts w:eastAsia="Source Han Sans CN Normal"/>
          <w:bCs/>
          <w:color w:val="000000" w:themeColor="text1"/>
          <w:sz w:val="22"/>
        </w:rPr>
        <w:t>瓷砖帘幕</w:t>
      </w:r>
      <w:r w:rsidRPr="00AD3F94">
        <w:rPr>
          <w:rFonts w:eastAsia="Source Han Sans CN Normal" w:hint="eastAsia"/>
          <w:bCs/>
          <w:color w:val="000000" w:themeColor="text1"/>
          <w:sz w:val="22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</w:rPr>
        <w:t>（</w:t>
      </w:r>
      <w:r w:rsidRPr="00AD3F94">
        <w:rPr>
          <w:rFonts w:ascii="Meiryo UI" w:eastAsia="Meiryo UI" w:hAnsi="Meiryo UI"/>
          <w:bCs/>
          <w:color w:val="000000" w:themeColor="text1"/>
          <w:sz w:val="22"/>
        </w:rPr>
        <w:t>タイル・カーテン</w:t>
      </w:r>
      <w:r w:rsidRPr="00AD3F94">
        <w:rPr>
          <w:rFonts w:eastAsia="Source Han Sans CN Normal"/>
          <w:bCs/>
          <w:color w:val="000000" w:themeColor="text1"/>
          <w:sz w:val="22"/>
        </w:rPr>
        <w:t>）</w:t>
      </w:r>
      <w:r w:rsidRPr="00AD3F94">
        <w:rPr>
          <w:rFonts w:eastAsia="Source Han Sans CN Normal" w:hint="eastAsia"/>
          <w:bCs/>
          <w:color w:val="000000" w:themeColor="text1"/>
          <w:sz w:val="22"/>
        </w:rPr>
        <w:t>，它</w:t>
      </w:r>
      <w:r w:rsidRPr="00AD3F94">
        <w:rPr>
          <w:rFonts w:eastAsia="Source Han Sans CN Normal"/>
          <w:bCs/>
          <w:color w:val="000000" w:themeColor="text1"/>
          <w:sz w:val="22"/>
        </w:rPr>
        <w:t>是一张瓷砖与钢丝连缀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而成的“蜘蛛网”</w:t>
      </w:r>
      <w:r w:rsidRPr="00AD3F94">
        <w:rPr>
          <w:rFonts w:eastAsia="Source Han Sans CN Normal"/>
          <w:bCs/>
          <w:color w:val="000000" w:themeColor="text1"/>
          <w:sz w:val="22"/>
        </w:rPr>
        <w:t>，从屋顶的圆形天窗一直垂落到地面。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炻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音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“石”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TW Normal"/>
          <w:bCs/>
          <w:color w:val="000000" w:themeColor="text1"/>
          <w:sz w:val="22"/>
          <w:lang w:eastAsia="zh-CN"/>
        </w:rPr>
        <w:t>炻器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也称半瓷，质地介于陶和瓷之间）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质地的聚光灯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塔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近似半截竹笋模样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下大上小的截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状。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塔身贴满瓷砖，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引人注目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从底部手工铸造的瓷砖，到顶部机器制造的釉面砖，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通过瓷砖的排布向人们展示了瓷砖制造技术的演变历程。瓷砖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塔对面的墙上是一幅马赛克拼贴的笠原城镇风光图，</w:t>
      </w:r>
      <w:bookmarkStart w:id="1" w:name="OLE_LINK4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出自演员原田大二郎</w:t>
      </w:r>
      <w:bookmarkEnd w:id="1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(1944- 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之手，是他为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年举办的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首届“笠原窑火节”创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作的作品。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E0"/>
    <w:rsid w:val="00444234"/>
    <w:rsid w:val="00AF1A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68E0A-E214-40AA-A3A5-8FDDDC0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