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377" w:rsidRPr="00AD3F94" w:rsidRDefault="008B0377" w:rsidP="008B037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美浓烧的诞生（8世纪～12世纪）</w:t>
      </w:r>
    </w:p>
    <w:p w:rsidR="008B0377" w:rsidRPr="00AD3F94" w:rsidRDefault="008B0377" w:rsidP="008B0377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8B0377" w:rsidRPr="00AD3F94" w:rsidRDefault="008B0377" w:rsidP="008B037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&lt;</w:t>
      </w: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看板</w:t>
      </w:r>
      <w:r w:rsidRPr="00AD3F94">
        <w:rPr>
          <w:rFonts w:eastAsia="Source Han Sans CN Normal"/>
          <w:b/>
          <w:color w:val="000000" w:themeColor="text1"/>
          <w:sz w:val="22"/>
          <w:lang w:eastAsia="zh-CN"/>
        </w:rPr>
        <w:t>&gt;</w:t>
      </w:r>
    </w:p>
    <w:p w:rsidR="008B0377" w:rsidRPr="00AD3F94" w:rsidRDefault="008B0377" w:rsidP="008B037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美浓烧的历史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源于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窖窑（穴窑）。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，窖窑由中国经朝鲜半岛传入日本，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来到美浓地区。日本早在大约公元前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3,000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就已经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使用简单的坑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烧制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不过，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窖窑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炉温更高、容量更大，能制造出更耐用且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不易渗水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的陶器。</w:t>
      </w:r>
    </w:p>
    <w:p w:rsidR="008B0377" w:rsidRPr="00AD3F94" w:rsidRDefault="008B0377" w:rsidP="008B037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早期窖窑出品的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陶器称“须惠器”。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正如下列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展品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，早期成品表面无釉，呈单一的哑光灰色。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但到了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世纪，猿投地区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陶工发现长时间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烧制可以生成天然釉，这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种光泽是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草木灰中二氧化硅、钙等无机物融化后与黏土结合的产物。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于是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当地陶工开始尝试在陶胚上涂抹木灰烧制釉面。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这道工序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不但能增强器具的强度和防水性，还为它们赋予了不同的图案、纹理。这只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“长颈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瓶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”就是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极具代表性的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作品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B0377" w:rsidRPr="00AD3F94" w:rsidRDefault="008B0377" w:rsidP="008B037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成为奢侈品的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猿投灰釉陶器，供不应求。美浓的陶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从中看到机会，也开始生产自己的灰釉制品。及至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世纪早期，美浓已超越猿投，成为了全国最大的须惠器生产地。</w:t>
      </w:r>
    </w:p>
    <w:p w:rsidR="008B0377" w:rsidRPr="00AD3F94" w:rsidRDefault="008B0377" w:rsidP="008B037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B0377" w:rsidRPr="00AD3F94" w:rsidRDefault="008B0377" w:rsidP="008B037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&lt;</w:t>
      </w:r>
      <w:r w:rsidRPr="00AD3F94">
        <w:rPr>
          <w:rFonts w:eastAsia="Source Han Sans CN Normal"/>
          <w:b/>
          <w:bCs/>
          <w:color w:val="000000" w:themeColor="text1"/>
          <w:sz w:val="22"/>
          <w:lang w:eastAsia="zh-CN"/>
        </w:rPr>
        <w:t>手册</w:t>
      </w:r>
      <w:r w:rsidRPr="00AD3F94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&gt;</w:t>
      </w:r>
    </w:p>
    <w:p w:rsidR="008B0377" w:rsidRPr="00AD3F94" w:rsidRDefault="008B0377" w:rsidP="008B037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美浓烧起源于窖窑（穴窑）。公元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世纪，来自中国的窖窑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制陶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技术经朝鲜半岛传入日本。公元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世纪，窖窑在美浓地区首次投入使用。虽说日本早在大约公元前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3,000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年便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已经开始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使用简单的坑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来烧制陶器，但规模更大、更先进的窖窑能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耐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更高的炉温，一次性烧制更多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器具，制造出更结实耐用、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不易渗水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的陶器。</w:t>
      </w:r>
    </w:p>
    <w:p w:rsidR="008B0377" w:rsidRPr="00AD3F94" w:rsidRDefault="008B0377" w:rsidP="008B037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早期窖窑出品的陶器被称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为“须惠器”。就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像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馆内展示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的容器及盖子，早期成品表面无釉，呈现出单一的哑光灰色。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但在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，与美浓相邻的猿投地区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的陶工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偶然发现，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经过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长时间烧制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，草木灰可以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在陶器表面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生成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片状的天然釉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持续高温的作用下，沾在陶胚上的草木灰所含有的二氧化硅、钙等无机物融化，附着在陶器上与黏土融合，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继而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生成了光亮的釉面。于是，当地陶工开始有意识地尝试在陶胚上涂抹木灰制成的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原始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药，然后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再送入窑炉烧制。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这道工序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不但能够增强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的强度和防水性，更为每一件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都赋予了意想不到、独一无二的图案与纹理。这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就是以草木灰为主要原料的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灰釉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陶器。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馆内展出的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“长颈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瓶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”就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是其中的优秀作品之一。</w:t>
      </w:r>
    </w:p>
    <w:p w:rsidR="008B0377" w:rsidRPr="00AD3F94" w:rsidRDefault="008B0377" w:rsidP="008B037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猿投的灰釉陶器就这样成为了奢侈的高档品，供不应求。美浓的陶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从中看到机会，也开始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产销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自己的灰釉制品。及至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世纪早期，美浓已超越猿投，成为了全国最大的须惠器生产地。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77"/>
    <w:rsid w:val="00444234"/>
    <w:rsid w:val="008B03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7E00B-63E1-4E72-9AA4-F2D8B4FE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