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1F3" w:rsidRPr="00206916" w:rsidRDefault="00BB11F3" w:rsidP="00BB11F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飞驒高山历史美术博物馆</w:t>
      </w:r>
    </w:p>
    <w:p/>
    <w:p w:rsidR="00BB11F3" w:rsidRPr="00206916" w:rsidRDefault="00BB11F3" w:rsidP="00BB11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飞</w:t>
      </w:r>
      <w:bookmarkStart w:id="0" w:name="_Hlk114788280"/>
      <w:r w:rsidRPr="00206916">
        <w:rPr>
          <w:rFonts w:eastAsia="Source Han Sans CN Normal"/>
          <w:color w:val="000000" w:themeColor="text1"/>
          <w:sz w:val="22"/>
          <w:lang w:eastAsia="zh-CN"/>
        </w:rPr>
        <w:t>驒</w:t>
      </w:r>
      <w:bookmarkEnd w:id="0"/>
      <w:r w:rsidRPr="00206916">
        <w:rPr>
          <w:rFonts w:eastAsia="Source Han Sans CN Normal"/>
          <w:color w:val="000000" w:themeColor="text1"/>
          <w:sz w:val="22"/>
          <w:lang w:eastAsia="zh-CN"/>
        </w:rPr>
        <w:t>高山历史美术博物馆（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驒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音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“驼”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）为保护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促进高山市及飞驒地区的艺术、历史、文化和手工艺传统而设立。馆内有传统木工艺和高山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祭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等主题展，并详尽展示高山市在江户时代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的创建和发展脉络，以及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1585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1692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年间高山地区统治者金森家族的历史。藏品有金森家族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们的盔甲和他们的手书。</w:t>
      </w:r>
    </w:p>
    <w:p w:rsidR="00BB11F3" w:rsidRPr="00206916" w:rsidRDefault="00BB11F3" w:rsidP="00BB11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大部分展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厅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都是修复后的老仓库，它们曾属于永田和矢岛两个商人家族。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1953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年永田家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族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将仓库及宅邸捐赠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给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高山市，博物馆就此成立；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2009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年的扩建和翻新又纳入了隔壁原矢岛家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族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的宅邸。馆内共有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座仓库，均建于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老建筑环绕的庭院内有潺潺流水和玻璃灯小径，悠闲宁静。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F3"/>
    <w:rsid w:val="00444234"/>
    <w:rsid w:val="00BB11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21CE0-69AE-4182-B2F8-9650F743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