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445" w:rsidRPr="00206916" w:rsidRDefault="002D0445" w:rsidP="002D044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矢岛家族</w:t>
      </w:r>
    </w:p>
    <w:p/>
    <w:p w:rsidR="002D0445" w:rsidRPr="00206916" w:rsidRDefault="002D0445" w:rsidP="002D044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矢岛家族应统治高山地区的金森家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家主金森长近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(1524-1608)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之邀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从近江国（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滋贺县）迁居而来。</w:t>
      </w:r>
    </w:p>
    <w:p w:rsidR="002D0445" w:rsidRPr="00206916" w:rsidRDefault="002D0445" w:rsidP="002D044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矢岛茂右卫门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(?-1673)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被任命为高山首任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辅佐</w:t>
      </w:r>
      <w:r w:rsidRPr="0020691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官“町</w:t>
      </w:r>
      <w:r w:rsidRPr="0020691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代</w:t>
      </w:r>
      <w:r w:rsidRPr="0020691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”，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受命管理金森家族的广袤森林。随着城市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飞速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发展，高山商圈被分为三块，矢岛家族把持其</w:t>
      </w:r>
      <w:r w:rsidRPr="0020691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一“一之町”，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监督金森领主所定法令在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町内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的实行。</w:t>
      </w:r>
    </w:p>
    <w:p w:rsidR="002D0445" w:rsidRPr="00206916" w:rsidRDefault="002D0445" w:rsidP="002D044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1692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年金森家族被德川幕府调离高山，矢岛家族并未追随，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而是出任幕府新体制下的“町年寄”，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留下来继续掌管一之町。他们不仅保住了森林采伐权，还将生意拓展到了盐业。到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1840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年，盐业已成为家族主业。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号展厅就是他们当时的盐仓。</w:t>
      </w:r>
    </w:p>
    <w:p w:rsidR="002D0445" w:rsidRPr="00206916" w:rsidRDefault="002D0445" w:rsidP="002D044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年德川幕府倒台，矢岛家族失去世袭官职和特权，最终离开了高山。几经辗转，矢岛家族</w:t>
      </w:r>
      <w:r w:rsidRPr="0020691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06916">
        <w:rPr>
          <w:rFonts w:eastAsia="Source Han Sans CN Normal"/>
          <w:bCs/>
          <w:color w:val="000000" w:themeColor="text1"/>
          <w:sz w:val="22"/>
          <w:lang w:eastAsia="zh-CN"/>
        </w:rPr>
        <w:t>土地被高山市收购，幸存的仓库修复后成为了飞驒高山历史美术博物馆的一部分。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445"/>
    <w:rsid w:val="002D044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CE00B-C9DC-4F3D-A54E-661DA588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