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大给城遗址</w:t>
      </w:r>
    </w:p>
    <w:p/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大给城曾经在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至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本地武装冲突中扮演重要角色。这座大型山城距离松平乡中心以西约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公里，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落在一座海拔约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200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米的小山上，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可远眺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丰田市和西三河平原。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最先在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这座山上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筑城的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一位名叫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长坂新左卫门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本地武将，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但不久，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松平家族的势力范围从松平乡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开始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往南边和西边扩张，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这位武将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被迫将这里让给了松平信光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(1404-1488)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松平信光之孙松平乘元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(1446-1537)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负责掌控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大给城。他扩大了城堡规模，将其作为自己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家族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支系的据点。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世纪中叶，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这支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大给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松平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家族分支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崛起，经常和松平其它支脉争夺领地和势力范围。得益于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优越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的战略位置，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城堡易守难攻。这里是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可以监视两条主路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一条河流交汇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地的要冲，且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城堡周围有在山体上挖出的干壕沟护卫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。此外，城堡前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曲折的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干道和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“虎口”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（入口）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都堆砌了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土墙，守军可以居高临下观察到所有来犯之敌。部分防御工事至今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仍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完好无损。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道路蜿蜒在巨岩之间，两侧的壁垒上建有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瞭望塔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，被作为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天然防御屏障。</w:t>
      </w: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据推测，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城堡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的“本丸”</w:t>
      </w:r>
      <w:r w:rsidRPr="00052619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vertAlign w:val="superscript"/>
          <w:lang w:eastAsia="zh-CN"/>
        </w:rPr>
        <w:t>※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曾建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于山顶附近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平整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的土地上，但建筑形式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不详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。山巅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一角有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一块巨石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，被用作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瞭望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北侧还保留有用石料加固的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狭长台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阶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地，或许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是为城堡蓄水的小水库。城堡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内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最大的一块平地在山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丘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南侧，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可能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是大给松平家族的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宅邸遗址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一般认为大给城在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世纪晚期即被废弃，但城堡遗址保留得相对完好，从中可以一窥在天守和高城墙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成为主流之前的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日本城堡的形制。</w:t>
      </w: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从最近的停车场徒步登顶，不到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15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380131" w:rsidRPr="00052619" w:rsidRDefault="00380131" w:rsidP="00380131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52619">
        <w:rPr>
          <w:rFonts w:eastAsia="Source Han Sans CN Normal" w:hint="eastAsia"/>
          <w:bCs/>
          <w:color w:val="000000" w:themeColor="text1"/>
          <w:sz w:val="22"/>
          <w:lang w:eastAsia="zh-CN"/>
        </w:rPr>
        <w:t>※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本丸：</w:t>
      </w:r>
      <w:r w:rsidRPr="0005261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“丸”是指城堡内的防御空间。城堡从内至外通常有“本丸”、“二之丸”、“三之丸”等，其中“本丸”是城堡中最重要的区域，多</w:t>
      </w:r>
      <w:r w:rsidRPr="00052619">
        <w:rPr>
          <w:rFonts w:eastAsia="Source Han Sans CN Normal"/>
          <w:bCs/>
          <w:color w:val="000000" w:themeColor="text1"/>
          <w:sz w:val="22"/>
          <w:lang w:eastAsia="zh-CN"/>
        </w:rPr>
        <w:t>为天守和城主的住所。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131"/>
    <w:rsid w:val="0038013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E2BE9-57DF-4749-834A-7B846C3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2023-11-17T09:00:00Z</dcterms:created>
  <dcterms:modified xsi:type="dcterms:W3CDTF">2023-11-17T09:00:00Z</dcterms:modified>
</cp:coreProperties>
</file>