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B9D" w:rsidRPr="00052619" w:rsidRDefault="00627B9D" w:rsidP="00627B9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六所神社的农村舞台</w:t>
      </w:r>
    </w:p>
    <w:p/>
    <w:p w:rsidR="00627B9D" w:rsidRPr="00052619" w:rsidRDefault="00627B9D" w:rsidP="00627B9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神社内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的“农村舞台”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不仅用于敬神，同时也是地方社交中心和举办庆典的场所。乡民们齐聚一堂，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观看农村歌舞伎等演出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。这些演出大多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是乡民自娱自乐，但也时常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会有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巡回演出的剧团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来表演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。现在的爱知县、岐阜县和长野县南部一带农村舞台为数众多，仅丰田市一地就保留有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84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处此类建筑。</w:t>
      </w:r>
    </w:p>
    <w:p w:rsidR="00627B9D" w:rsidRPr="00052619" w:rsidRDefault="00627B9D" w:rsidP="00627B9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六所神社的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农村舞台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1872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有力地传达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世纪早期整个日本中部地区民间表演文化的繁荣兴盛。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舞台是农村舞台中最大、保存得最好的一处。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它建有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茅葺屋顶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天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井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有个平台，是升降装置的一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部分，用来上下移动演员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再看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元素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舞台正面的巨型大梁厚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厘米，长逾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米，显然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在建造时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花费了巨大的人力和财力。以上都反映出本地区民众对民间表演艺术的巨大热情。可惜的是，当电影替代戏剧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或说书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成为主流娱乐项目后，舞台演出的吸引力逐渐消退。</w:t>
      </w:r>
      <w:r w:rsidRPr="00052619">
        <w:rPr>
          <w:rFonts w:eastAsia="Source Han Sans CN Normal"/>
          <w:bCs/>
          <w:color w:val="000000" w:themeColor="text1"/>
          <w:sz w:val="22"/>
          <w:lang w:eastAsia="zh-TW"/>
        </w:rPr>
        <w:t>1948</w:t>
      </w:r>
      <w:r w:rsidRPr="00052619">
        <w:rPr>
          <w:rFonts w:eastAsia="Source Han Sans CN Normal"/>
          <w:bCs/>
          <w:color w:val="000000" w:themeColor="text1"/>
          <w:sz w:val="22"/>
          <w:lang w:eastAsia="zh-TW"/>
        </w:rPr>
        <w:t>年后，六所神社的舞台就此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TW"/>
        </w:rPr>
        <w:t>沉寂</w:t>
      </w:r>
      <w:r w:rsidRPr="00052619">
        <w:rPr>
          <w:rFonts w:eastAsia="Source Han Sans CN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B9D"/>
    <w:rsid w:val="00444234"/>
    <w:rsid w:val="00627B9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5C46E-C881-461A-AB2D-7EB5DFD0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