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8FA" w:rsidRPr="00052619" w:rsidRDefault="006A78FA" w:rsidP="006A78FA">
      <w:pPr>
        <w:tabs>
          <w:tab w:val="left" w:pos="1227"/>
        </w:tabs>
        <w:adjustRightInd w:val="0"/>
        <w:snapToGrid w:val="0"/>
        <w:spacing w:line="240" w:lineRule="atLeast"/>
        <w:rPr>
          <w:rFonts w:ascii="Arial" w:hAnsi="Arial" w:cs="Arial"/>
          <w:b/>
          <w:color w:val="000000" w:themeColor="text1"/>
          <w:sz w:val="22"/>
          <w:lang w:eastAsia="zh-CN"/>
        </w:rPr>
      </w:pPr>
      <w:r>
        <w:rPr>
          <w:b/>
        </w:rPr>
        <w:t>猿投山</w:t>
      </w:r>
    </w:p>
    <w:p/>
    <w:p w:rsidR="006A78FA" w:rsidRPr="00052619" w:rsidRDefault="006A78FA" w:rsidP="006A78F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位于丰田市北端的猿投山是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徒步胜地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，也是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自古就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备受尊崇的神山。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从四周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平原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的每个角度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皆可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见猿投山的圆顶（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629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米），这座山因此成为一个重要地标，同时也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被认为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是该地区居民长久以来敬畏和遐想的对象。对猿投山有组织的崇拜始于何时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已无法考证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，但最晚在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世纪时，山上已建有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一些“神佛习合”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神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道教与佛教融合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，而这些建筑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便是猿投神社的前身。猿投神社是一处占地极广、规模宏大的神道教圣地，本宫（主社）位于猿投山南麓，东、西两面山坡上各有东宫、西宫两座相对较小的神社。</w:t>
      </w:r>
    </w:p>
    <w:p w:rsidR="006A78FA" w:rsidRPr="00052619" w:rsidRDefault="006A78FA" w:rsidP="006A78F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每逢周末，徒步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登山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者众多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，尤其在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春季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漫山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桃花和秋季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红叶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绚烂时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更为热闹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。山坡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上除了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日本柳杉和日本扁柏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丛林以外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还零星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点缀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栎树、日本山茶、小叶栲、日本铁杉、樱桃桦等常绿树种。</w:t>
      </w:r>
    </w:p>
    <w:p w:rsidR="006A78FA" w:rsidRPr="00052619" w:rsidRDefault="006A78FA" w:rsidP="006A78F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登顶有两条路线，起点都在猿投神社本宫。西线沿广泽川上行，途经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道瀑布到达西宫后登顶；东线则取道东宫和巨杉林沿山脊登顶，山脊上可以眺望南阿尔卑斯山脉。两条路线沿途都可见一些巨石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形状奇特的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岩石，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像小船，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像青蛙。整条环线总长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13.3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公里，走完约需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4.5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小时。</w:t>
      </w:r>
    </w:p>
    <w:p w:rsidR="006A78FA" w:rsidRPr="00052619" w:rsidRDefault="006A78FA" w:rsidP="006A78F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登顶远眺，往西和西南方向可以看到名古屋市、知多半岛、伊势湾和三河湾。正北方是海拔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701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米的三国山，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位处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美浓、尾张、三河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三个古代令制国交界点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而得名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。天气晴朗时，还可以看到白山（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2702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御岳山（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3067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的山巅，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以及南阿尔卑斯山脉。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8FA"/>
    <w:rsid w:val="00444234"/>
    <w:rsid w:val="006A78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33D6B-BAB0-47C2-A79C-6259E33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