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931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57EA2">
        <w:rPr>
          <w:rFonts w:ascii="Meiryo UI" w:eastAsia="Meiryo UI" w:hAnsi="Meiryo UI" w:cs="Times New Roman" w:hint="eastAsia"/>
          <w:b/>
          <w:bCs/>
          <w:sz w:val="22"/>
        </w:rPr>
        <w:t>雌雉香炉</w:t>
      </w: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/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A57EA2">
        <w:rPr>
          <w:rFonts w:ascii="Meiryo UI" w:eastAsia="Meiryo UI" w:hAnsi="Meiryo UI" w:cs="Times New Roman" w:hint="eastAsia"/>
          <w:sz w:val="22"/>
        </w:rPr>
        <w:t>この陶器は、17世紀、陶芸家・野々村仁清が制作した雉香の形をした炉である。雌は雄と同様、上絵付けの技法に優れ、造形も巧みである。これらの才能は、京焼の大成者としての名声を確固たるものにした。京焼は京都で生まれ、武家階級を対象とした絵付け陶器の様式である。</w:t>
      </w: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A57EA2">
        <w:rPr>
          <w:rFonts w:ascii="Meiryo UI" w:eastAsia="Meiryo UI" w:hAnsi="Meiryo UI" w:cs="Times New Roman" w:hint="eastAsia"/>
          <w:sz w:val="22"/>
        </w:rPr>
        <w:t>仁清の優美な作品は、茶の湯や茶道具として大いに好まれた。実際、今も残っている京焼の初期の作品の多くは、この雄雉香炉を含む茶道具である。通常、茶会の席では、亭主が床の間に季節の飾りを置くのが一般的である。雉は伝統的に春に関連付けられているため、この香炉は春の集まりで使われ、部屋に香りを漂わせ、季節感を演出したのであろう。</w:t>
      </w: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A57EA2">
        <w:rPr>
          <w:rFonts w:ascii="Meiryo UI" w:eastAsia="Meiryo UI" w:hAnsi="Meiryo UI" w:cs="Times New Roman" w:hint="eastAsia"/>
          <w:sz w:val="22"/>
        </w:rPr>
        <w:t>雉の雌は、雄に比べ色彩が乏しい。雄は相手を引きつけるために派手な色に進化した一方、雌は捕食者を避けるために地面に溶け込むような模様に進化した。仁清は、窯の中で酸化した銀の絵の具で黒や茶のグラデーションを作り、雌雉の地味な色調を忠実に再現している。しかし、頭部には、赤と金の肉垂と、まぶたのあたりにほんの少し青を入れるなどの工夫がされている。また、雌の方は後頭部から羽毛のような耳が角のように突き出ている。肉垂も耳も雄の雉にしか見られないため、その存在にはさまざまな説がある。仁清は雄の雉をモデルにし、また雄と雌で全体の色調が変わることは知っていたが、雌の頭部が異なることまでは知らなかったのだろうという説。また、雉の雌は実はもう一羽の雄で、雄が影になっている「夜雉」であるという説もある。</w:t>
      </w: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A57EA2">
        <w:rPr>
          <w:rFonts w:ascii="Meiryo UI" w:eastAsia="Meiryo UI" w:hAnsi="Meiryo UI" w:cs="Times New Roman" w:hint="eastAsia"/>
          <w:sz w:val="22"/>
        </w:rPr>
        <w:t>窯の中では、粘土が縮んだり動いたりするので、複雑な形を作るには熟練の技が必要である。尾は45度に突き出し、首は背中に向かって滑らかな弧を描き、まるで羽毛を整えるなど、雉の体の造形は高度な習熟度を示している。東アジアの絵画では、このような姿勢は雌雄を識別するために用いられている。</w:t>
      </w: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985931" w:rsidRPr="00A57EA2" w:rsidRDefault="00985931" w:rsidP="00985931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A57EA2">
        <w:rPr>
          <w:rFonts w:ascii="Meiryo UI" w:eastAsia="Meiryo UI" w:hAnsi="Meiryo UI" w:cs="Times New Roman" w:hint="eastAsia"/>
          <w:sz w:val="22"/>
        </w:rPr>
        <w:t>仁清は、その技術によって、国内でも最も需要のある職人の一人となった。また、仁清は、陶芸家として初めて作者を特定できるサインのような印、「陶印」を作品に施した陶芸家の一人である。このマークは、陶芸家が無名の労働者ではなく、一人の芸術家として認知されるようになったことを意味する。この作品の底面には、仁清の陶印が入っている。</w:t>
      </w:r>
    </w:p>
    <w:p w:rsidR="00985931" w:rsidRPr="00A17709" w:rsidRDefault="00985931" w:rsidP="00985931">
      <w:pPr>
        <w:spacing w:line="440" w:lineRule="exact"/>
        <w:jc w:val="left"/>
        <w:rPr>
          <w:rFonts w:ascii="Meiryo UI" w:eastAsia="Meiryo UI" w:hAnsi="Meiryo UI" w:cs="Times New Roman"/>
        </w:rPr>
      </w:pPr>
      <w:r w:rsidRPr="00A57EA2">
        <w:rPr>
          <w:rFonts w:ascii="Meiryo UI" w:eastAsia="Meiryo UI" w:hAnsi="Meiryo UI" w:cs="Times New Roman" w:hint="eastAsia"/>
          <w:sz w:val="22"/>
        </w:rPr>
        <w:t>この雌雉香炉は1960年に重要文化財に指定された。この香炉</w:t>
      </w:r>
      <w:r>
        <w:rPr>
          <w:rFonts w:ascii="Meiryo UI" w:eastAsia="Meiryo UI" w:hAnsi="Meiryo UI" w:cs="Times New Roman" w:hint="eastAsia"/>
          <w:sz w:val="22"/>
        </w:rPr>
        <w:t>は</w:t>
      </w:r>
      <w:r w:rsidRPr="00A57EA2">
        <w:rPr>
          <w:rFonts w:ascii="Meiryo UI" w:eastAsia="Meiryo UI" w:hAnsi="Meiryo UI" w:cs="Times New Roman" w:hint="eastAsia"/>
          <w:sz w:val="22"/>
        </w:rPr>
        <w:t>「雄雉香炉」とともに常設展示</w:t>
      </w:r>
      <w:r>
        <w:rPr>
          <w:rFonts w:ascii="Meiryo UI" w:eastAsia="Meiryo UI" w:hAnsi="Meiryo UI" w:cs="Times New Roman" w:hint="eastAsia"/>
          <w:sz w:val="22"/>
        </w:rPr>
        <w:t>され</w:t>
      </w:r>
      <w:r w:rsidRPr="00A57EA2">
        <w:rPr>
          <w:rFonts w:ascii="Meiryo UI" w:eastAsia="Meiryo UI" w:hAnsi="Meiryo UI" w:cs="Times New Roman" w:hint="eastAsia"/>
          <w:sz w:val="22"/>
        </w:rPr>
        <w:t>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931"/>
    <w:rsid w:val="00444234"/>
    <w:rsid w:val="009859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DF4A4-D247-44A7-8DB0-07CD2C9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2023-07-11T05:41:00Z</dcterms:created>
  <dcterms:modified xsi:type="dcterms:W3CDTF">2023-07-11T05:41:00Z</dcterms:modified>
</cp:coreProperties>
</file>