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10DFA" w:rsidRPr="007952F2" w:rsidRDefault="00B10DFA" w:rsidP="00B10DFA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7952F2">
        <w:rPr>
          <w:rFonts w:ascii="Meiryo UI" w:eastAsia="Meiryo UI" w:hAnsi="Meiryo UI" w:hint="eastAsia"/>
          <w:b/>
          <w:bCs/>
          <w:sz w:val="22"/>
        </w:rPr>
        <w:t>ステータスの証としての銃乱</w:t>
      </w:r>
    </w:p>
    <w:p/>
    <w:p w:rsidR="00B10DFA" w:rsidRPr="00971D92" w:rsidRDefault="00B10DFA" w:rsidP="00B10DFA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火縄銃は単なる武器ではなく、富や権力の象徴、あるいは芸術品として扱われることもあった。</w:t>
      </w:r>
    </w:p>
    <w:p w:rsidR="00B10DFA" w:rsidRPr="00971D92" w:rsidRDefault="00B10DFA" w:rsidP="00B10DFA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16世紀の内乱期から、徳川時代の比較的平和で安定した時代になると、戦争用具としての必要性は低下した。幕府は自国の武器庫に鉄砲を必要としたが、外部での鉄砲の製造や所有には厳しい制限を課した。</w:t>
      </w:r>
    </w:p>
    <w:p w:rsidR="00B10DFA" w:rsidRPr="00971D92" w:rsidRDefault="00B10DFA" w:rsidP="00B10DFA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火縄銃は単なる武器ではなく、富や権力の象徴、あるいは芸術品として扱われることもあった。</w:t>
      </w:r>
    </w:p>
    <w:p w:rsidR="00B10DFA" w:rsidRPr="00971D92" w:rsidRDefault="00B10DFA" w:rsidP="00B10DFA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16世紀の内乱期から、徳川時代の比較的平和で安定した時代になると、戦争用具としての必要性は低下した。幕府は自国の武器庫に鉄砲を必要としたが、外部での鉄砲の製造や所有には厳しい制限を課した。</w:t>
      </w:r>
    </w:p>
    <w:p w:rsidR="00B10DFA" w:rsidRPr="00971D92" w:rsidRDefault="00B10DFA" w:rsidP="00B10DFA">
      <w:pPr>
        <w:spacing w:line="0" w:lineRule="atLeas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その結果、火縄銃は身分の象徴となった。武士の長刀と短刀のように、あるいはヨーロッパの貴族の刀のように、優雅に作られたマスケット銃は、権力と階級の象徴となったのである。また、有力者は自宅や屋敷に銃を飾り、鉄砲鍛冶は装飾を目的とした精巧な作品を製作するようになった。</w:t>
      </w:r>
    </w:p>
    <w:p w:rsidR="00B10DFA" w:rsidRDefault="00B10DFA" w:rsidP="00B10DFA">
      <w:pPr>
        <w:widowControl/>
        <w:spacing w:line="0" w:lineRule="atLeast"/>
        <w:jc w:val="left"/>
        <w:rPr>
          <w:rFonts w:ascii="Meiryo UI" w:eastAsia="Meiryo UI" w:hAnsi="Meiryo UI" w:cs="Arial Unicode MS"/>
          <w:color w:val="000000"/>
          <w:sz w:val="22"/>
          <w:u w:color="000000"/>
        </w:rPr>
      </w:pP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マスケット銃に施される装飾には、銃身やカラクリの刻印、金・銀・</w:t>
      </w:r>
      <w:r w:rsidRPr="00BC74D1">
        <w:rPr>
          <w:rFonts w:ascii="Meiryo UI" w:eastAsia="Meiryo UI" w:hAnsi="Meiryo UI" w:cs="Arial Unicode MS" w:hint="eastAsia"/>
          <w:color w:val="000000"/>
          <w:sz w:val="22"/>
          <w:u w:color="000000"/>
        </w:rPr>
        <w:t>真鍮</w:t>
      </w:r>
      <w:r w:rsidRPr="00971D92">
        <w:rPr>
          <w:rFonts w:ascii="Meiryo UI" w:eastAsia="Meiryo UI" w:hAnsi="Meiryo UI" w:cs="Arial Unicode MS" w:hint="eastAsia"/>
          <w:color w:val="000000"/>
          <w:sz w:val="22"/>
          <w:u w:color="000000"/>
        </w:rPr>
        <w:t>を象眼した銃床などがある。また、花柄のデザインも人気があり、所有者や製造者の名前が刻まれたものも多い。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DFA"/>
    <w:rsid w:val="00444234"/>
    <w:rsid w:val="00B10DF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00E4C0-07D7-4B39-A67C-9A5A6E6A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2023-07-11T05:27:00Z</dcterms:created>
  <dcterms:modified xsi:type="dcterms:W3CDTF">2023-07-11T05:27:00Z</dcterms:modified>
</cp:coreProperties>
</file>