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74E" w:rsidRPr="00FD4FCC" w:rsidRDefault="0049174E" w:rsidP="0049174E">
      <w:pPr>
        <w:pStyle w:val="Default"/>
        <w:spacing w:before="0" w:line="0" w:lineRule="atLeast"/>
        <w:rPr>
          <w:rFonts w:ascii="Meiryo UI" w:eastAsia="Meiryo UI" w:hAnsi="Meiryo UI"/>
          <w:b/>
          <w:bCs/>
          <w:sz w:val="22"/>
          <w:szCs w:val="22"/>
        </w:rPr>
      </w:pPr>
      <w:r w:rsidRPr="00FD4FCC">
        <w:rPr>
          <w:rFonts w:ascii="Meiryo UI" w:eastAsia="Meiryo UI" w:hAnsi="Meiryo UI" w:hint="eastAsia"/>
          <w:b/>
          <w:bCs/>
          <w:sz w:val="22"/>
          <w:szCs w:val="22"/>
        </w:rPr>
        <w:t>様々な変り弾</w:t>
      </w:r>
    </w:p>
    <w:p/>
    <w:p w:rsidR="0049174E" w:rsidRPr="00FD4FCC" w:rsidRDefault="0049174E" w:rsidP="0049174E">
      <w:pPr>
        <w:spacing w:line="0" w:lineRule="atLeast"/>
        <w:rPr>
          <w:rFonts w:ascii="Meiryo UI" w:eastAsia="Meiryo UI" w:hAnsi="Meiryo UI"/>
          <w:sz w:val="22"/>
          <w:shd w:val="clear" w:color="auto" w:fill="FFFFFF"/>
        </w:rPr>
      </w:pPr>
      <w:r w:rsidRPr="00FD4FCC">
        <w:rPr>
          <w:rFonts w:ascii="Meiryo UI" w:eastAsia="Meiryo UI" w:hAnsi="Meiryo UI" w:hint="eastAsia"/>
          <w:sz w:val="22"/>
          <w:shd w:val="clear" w:color="auto" w:fill="FFFFFF"/>
        </w:rPr>
        <w:t>より効果的な弾薬を求めて、砲術学校では標準的な火縄銃の弾のバリエーションが試された。棘（とげ）をつけて殺傷力を高めたものや、弾を連結して一緒に発射するものなど、さまざまな工夫が凝らされた。しかし、これらの弾は製造が難しく、単純な鉛の球よりわずかに効果があったに過ぎない。19世紀に火縄銃が近代的な銃に取って代わられるまで、基本的な球形の弾がスタンダードであった。</w:t>
      </w:r>
    </w:p>
    <w:p w:rsidR="0049174E" w:rsidRPr="00FD4FCC" w:rsidRDefault="0049174E" w:rsidP="0049174E">
      <w:pPr>
        <w:spacing w:line="0" w:lineRule="atLeast"/>
        <w:rPr>
          <w:rFonts w:ascii="Meiryo UI" w:eastAsia="Meiryo UI" w:hAnsi="Meiryo UI"/>
          <w:sz w:val="22"/>
          <w:shd w:val="clear" w:color="auto" w:fill="FFFFFF"/>
        </w:rPr>
      </w:pPr>
      <w:r w:rsidRPr="00FD4FCC">
        <w:rPr>
          <w:rFonts w:ascii="Meiryo UI" w:eastAsia="Meiryo UI" w:hAnsi="Meiryo UI" w:hint="eastAsia"/>
          <w:sz w:val="22"/>
          <w:shd w:val="clear" w:color="auto" w:fill="FFFFFF"/>
        </w:rPr>
        <w:t>このパネルでは、種子島流の火縄銃の教本に描かれている、さまざまな種類の珍しい弾薬を紹している。展示ケースには、さまざまな形や大きさの火縄銃の弾や、陶製の手榴弾（後方にトゲのある弾）などが入っ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74E"/>
    <w:rsid w:val="00444234"/>
    <w:rsid w:val="004917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C3909-B03F-4C6D-8AAC-782EBF9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74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2023-07-11T05:29:00Z</dcterms:created>
  <dcterms:modified xsi:type="dcterms:W3CDTF">2023-07-11T05:29:00Z</dcterms:modified>
</cp:coreProperties>
</file>