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8D5" w:rsidRDefault="001C48D5" w:rsidP="001C48D5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1階</w:t>
      </w:r>
    </w:p>
    <w:p/>
    <w:p w:rsidR="001C48D5" w:rsidRDefault="001C48D5" w:rsidP="001C48D5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1階は食糧や火薬、武器などの物資を備蓄する場所として使われた。通路が広く、狭間が多いため、兵士は城を守るために素早く身構えることができた。この階では、16世紀の基礎部分の地下柱跡や、火災から城を守ったとされる魚型の鯱瓦など、城の建築にまつわる展示を行っている。</w:t>
      </w:r>
    </w:p>
    <w:p w:rsidR="001C48D5" w:rsidRDefault="001C48D5" w:rsidP="001C48D5"/>
    <w:p w:rsidR="001C48D5" w:rsidRDefault="001C48D5" w:rsidP="001C48D5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2階</w:t>
      </w:r>
    </w:p>
    <w:p w:rsidR="001C48D5" w:rsidRDefault="001C48D5" w:rsidP="001C48D5">
      <w:r>
        <w:rPr>
          <w:rFonts w:ascii="Meiryo UI" w:eastAsia="Meiryo UI" w:hAnsi="Meiryo UI" w:cs="Meiryo UI"/>
        </w:rPr>
        <w:t>2階には倉庫があり、軍隊の集合場所として使用された可能性がある。東、南、西の各壁には厚い格子の窓があり、そこから敵軍を撃退するための屋根付きポジションとなっていた。この階には、地元の銃砲愛好家である故赤羽通重・か代子夫妻から寄贈された「松本城銃砲コレクション」が展示されている。このコレクションには、16世紀から19世紀後半にかけての和洋の銃器や小物類が幅広く収められ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8D5"/>
    <w:rsid w:val="001C48D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01F7EA-A5D9-4175-BCC7-77646BCD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2023-07-11T05:33:00Z</dcterms:created>
  <dcterms:modified xsi:type="dcterms:W3CDTF">2023-07-11T05:33:00Z</dcterms:modified>
</cp:coreProperties>
</file>