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24A0" w:rsidRPr="00596932" w:rsidRDefault="008C24A0" w:rsidP="008C24A0">
      <w:pPr>
        <w:spacing w:line="0" w:lineRule="atLeast"/>
        <w:rPr>
          <w:rFonts w:ascii="Meiryo UI" w:eastAsia="Meiryo UI" w:hAnsi="Meiryo UI"/>
          <w:b/>
          <w:bCs/>
          <w:sz w:val="22"/>
        </w:rPr>
      </w:pPr>
      <w:r w:rsidRPr="00596932">
        <w:rPr>
          <w:rFonts w:ascii="Meiryo UI" w:eastAsia="Meiryo UI" w:hAnsi="Meiryo UI" w:hint="eastAsia"/>
          <w:b/>
          <w:bCs/>
          <w:sz w:val="22"/>
        </w:rPr>
        <w:t>一般情報</w:t>
      </w:r>
    </w:p>
    <w:p w:rsidR="008C24A0" w:rsidRPr="00596932" w:rsidRDefault="008C24A0" w:rsidP="008C24A0">
      <w:pPr>
        <w:spacing w:line="0" w:lineRule="atLeast"/>
        <w:rPr>
          <w:rFonts w:ascii="Meiryo UI" w:eastAsia="Meiryo UI" w:hAnsi="Meiryo UI" w:cs="Times New Roman"/>
          <w:sz w:val="22"/>
        </w:rPr>
      </w:pPr>
      <w:r/>
    </w:p>
    <w:p w:rsidR="008C24A0" w:rsidRPr="00596932" w:rsidRDefault="008C24A0" w:rsidP="008C24A0">
      <w:pPr>
        <w:spacing w:line="0" w:lineRule="atLeast"/>
        <w:rPr>
          <w:rFonts w:ascii="Meiryo UI" w:eastAsia="Meiryo UI" w:hAnsi="Meiryo UI" w:cs="Times New Roman"/>
          <w:sz w:val="22"/>
          <w:u w:val="single"/>
        </w:rPr>
      </w:pPr>
      <w:r w:rsidRPr="00596932">
        <w:rPr>
          <w:rFonts w:ascii="Meiryo UI" w:eastAsia="Meiryo UI" w:hAnsi="Meiryo UI" w:cs="Times New Roman" w:hint="eastAsia"/>
          <w:sz w:val="22"/>
          <w:u w:val="single"/>
        </w:rPr>
        <w:t>入場料</w:t>
      </w:r>
    </w:p>
    <w:tbl>
      <w:tblPr>
        <w:tblStyle w:val="a3"/>
        <w:tblW w:w="9548" w:type="dxa"/>
        <w:tblInd w:w="-5" w:type="dxa"/>
        <w:tblLook w:val="04A0" w:firstRow="1" w:lastRow="0" w:firstColumn="1" w:lastColumn="0" w:noHBand="0" w:noVBand="1"/>
      </w:tblPr>
      <w:tblGrid>
        <w:gridCol w:w="2387"/>
        <w:gridCol w:w="2387"/>
        <w:gridCol w:w="2456"/>
        <w:gridCol w:w="2318"/>
      </w:tblGrid>
      <w:tr w:rsidR="008C24A0" w:rsidRPr="00596932" w:rsidTr="003C2AEE">
        <w:trPr>
          <w:trHeight w:val="594"/>
        </w:trPr>
        <w:tc>
          <w:tcPr>
            <w:tcW w:w="2387" w:type="dxa"/>
            <w:vAlign w:val="center"/>
          </w:tcPr>
          <w:p w:rsidR="008C24A0" w:rsidRPr="00596932" w:rsidRDefault="008C24A0" w:rsidP="00911831">
            <w:pPr>
              <w:spacing w:line="0" w:lineRule="atLeast"/>
              <w:jc w:val="center"/>
              <w:rPr>
                <w:rFonts w:ascii="Meiryo UI" w:eastAsia="Meiryo UI" w:hAnsi="Meiryo UI" w:cs="Times New Roman"/>
                <w:sz w:val="22"/>
                <w:szCs w:val="22"/>
              </w:rPr>
            </w:pPr>
          </w:p>
        </w:tc>
        <w:tc>
          <w:tcPr>
            <w:tcW w:w="2387" w:type="dxa"/>
            <w:vAlign w:val="center"/>
          </w:tcPr>
          <w:p w:rsidR="008C24A0" w:rsidRPr="00596932" w:rsidRDefault="008C24A0" w:rsidP="00911831">
            <w:pPr>
              <w:spacing w:line="0" w:lineRule="atLeast"/>
              <w:jc w:val="center"/>
              <w:rPr>
                <w:rFonts w:ascii="Meiryo UI" w:eastAsia="Meiryo UI" w:hAnsi="Meiryo UI" w:cs="Times New Roman"/>
                <w:sz w:val="22"/>
                <w:szCs w:val="22"/>
              </w:rPr>
            </w:pPr>
            <w:r w:rsidRPr="00596932">
              <w:rPr>
                <w:rFonts w:ascii="Meiryo UI" w:eastAsia="Meiryo UI" w:hAnsi="Meiryo UI" w:cs="Times New Roman" w:hint="eastAsia"/>
                <w:sz w:val="22"/>
                <w:szCs w:val="22"/>
              </w:rPr>
              <w:t>大人</w:t>
            </w:r>
          </w:p>
        </w:tc>
        <w:tc>
          <w:tcPr>
            <w:tcW w:w="2456" w:type="dxa"/>
            <w:vAlign w:val="center"/>
          </w:tcPr>
          <w:p w:rsidR="008C24A0" w:rsidRPr="00596932" w:rsidRDefault="008C24A0" w:rsidP="00911831">
            <w:pPr>
              <w:spacing w:line="0" w:lineRule="atLeast"/>
              <w:jc w:val="center"/>
              <w:rPr>
                <w:rFonts w:ascii="Meiryo UI" w:eastAsia="Meiryo UI" w:hAnsi="Meiryo UI" w:cs="Times New Roman"/>
                <w:sz w:val="22"/>
                <w:szCs w:val="22"/>
              </w:rPr>
            </w:pPr>
            <w:r w:rsidRPr="00596932">
              <w:rPr>
                <w:rFonts w:ascii="Meiryo UI" w:eastAsia="Meiryo UI" w:hAnsi="Meiryo UI" w:cs="Times New Roman" w:hint="eastAsia"/>
                <w:sz w:val="22"/>
                <w:szCs w:val="22"/>
              </w:rPr>
              <w:t xml:space="preserve">子供 </w:t>
            </w:r>
            <w:r w:rsidRPr="00596932">
              <w:rPr>
                <w:rFonts w:ascii="Meiryo UI" w:eastAsia="Meiryo UI" w:hAnsi="Meiryo UI" w:cs="Times New Roman"/>
                <w:sz w:val="22"/>
                <w:szCs w:val="22"/>
              </w:rPr>
              <w:br/>
            </w:r>
            <w:r w:rsidRPr="00596932">
              <w:rPr>
                <w:rFonts w:ascii="Meiryo UI" w:eastAsia="Meiryo UI" w:hAnsi="Meiryo UI" w:cs="Times New Roman" w:hint="eastAsia"/>
                <w:sz w:val="22"/>
                <w:szCs w:val="22"/>
              </w:rPr>
              <w:t>(</w:t>
            </w:r>
            <w:r w:rsidRPr="00596932">
              <w:rPr>
                <w:rFonts w:ascii="Meiryo UI" w:eastAsia="Meiryo UI" w:hAnsi="Meiryo UI" w:cs="Times New Roman"/>
                <w:sz w:val="22"/>
                <w:szCs w:val="22"/>
              </w:rPr>
              <w:t>6–15</w:t>
            </w:r>
            <w:r w:rsidRPr="00596932">
              <w:rPr>
                <w:rFonts w:ascii="Meiryo UI" w:eastAsia="Meiryo UI" w:hAnsi="Meiryo UI" w:cs="Times New Roman" w:hint="eastAsia"/>
                <w:sz w:val="22"/>
                <w:szCs w:val="22"/>
              </w:rPr>
              <w:t>歳</w:t>
            </w:r>
            <w:r w:rsidRPr="00596932">
              <w:rPr>
                <w:rFonts w:ascii="Meiryo UI" w:eastAsia="Meiryo UI" w:hAnsi="Meiryo UI" w:cs="Times New Roman"/>
                <w:sz w:val="22"/>
                <w:szCs w:val="22"/>
              </w:rPr>
              <w:t>)*</w:t>
            </w:r>
          </w:p>
        </w:tc>
        <w:tc>
          <w:tcPr>
            <w:tcW w:w="2318" w:type="dxa"/>
            <w:vAlign w:val="center"/>
          </w:tcPr>
          <w:p w:rsidR="008C24A0" w:rsidRPr="00596932" w:rsidRDefault="008C24A0" w:rsidP="00911831">
            <w:pPr>
              <w:spacing w:line="0" w:lineRule="atLeast"/>
              <w:jc w:val="center"/>
              <w:rPr>
                <w:rFonts w:ascii="Meiryo UI" w:eastAsia="Meiryo UI" w:hAnsi="Meiryo UI" w:cs="Times New Roman"/>
                <w:sz w:val="22"/>
                <w:szCs w:val="22"/>
              </w:rPr>
            </w:pPr>
          </w:p>
        </w:tc>
      </w:tr>
      <w:tr w:rsidR="008C24A0" w:rsidRPr="00596932" w:rsidTr="003C2AEE">
        <w:trPr>
          <w:trHeight w:val="445"/>
        </w:trPr>
        <w:tc>
          <w:tcPr>
            <w:tcW w:w="2387" w:type="dxa"/>
            <w:tcBorders>
              <w:bottom w:val="single" w:sz="4" w:space="0" w:color="auto"/>
            </w:tcBorders>
            <w:vAlign w:val="center"/>
          </w:tcPr>
          <w:p w:rsidR="008C24A0" w:rsidRPr="00596932" w:rsidRDefault="008C24A0" w:rsidP="00911831">
            <w:pPr>
              <w:spacing w:line="0" w:lineRule="atLeast"/>
              <w:jc w:val="center"/>
              <w:rPr>
                <w:rFonts w:ascii="Meiryo UI" w:eastAsia="Meiryo UI" w:hAnsi="Meiryo UI" w:cs="Times New Roman"/>
                <w:sz w:val="22"/>
                <w:szCs w:val="22"/>
              </w:rPr>
            </w:pPr>
            <w:r w:rsidRPr="00596932">
              <w:rPr>
                <w:rFonts w:ascii="Meiryo UI" w:eastAsia="Meiryo UI" w:hAnsi="Meiryo UI" w:cs="Times New Roman" w:hint="eastAsia"/>
                <w:sz w:val="22"/>
                <w:szCs w:val="22"/>
              </w:rPr>
              <w:t>個人</w:t>
            </w:r>
          </w:p>
        </w:tc>
        <w:tc>
          <w:tcPr>
            <w:tcW w:w="2387" w:type="dxa"/>
            <w:vAlign w:val="center"/>
          </w:tcPr>
          <w:p w:rsidR="008C24A0" w:rsidRPr="00596932" w:rsidRDefault="008C24A0" w:rsidP="00911831">
            <w:pPr>
              <w:spacing w:line="0" w:lineRule="atLeast"/>
              <w:jc w:val="center"/>
              <w:rPr>
                <w:rFonts w:ascii="Meiryo UI" w:eastAsia="Meiryo UI" w:hAnsi="Meiryo UI" w:cs="Times New Roman"/>
                <w:sz w:val="22"/>
                <w:szCs w:val="22"/>
              </w:rPr>
            </w:pPr>
            <w:r w:rsidRPr="00596932">
              <w:rPr>
                <w:rFonts w:ascii="Meiryo UI" w:eastAsia="Meiryo UI" w:hAnsi="Meiryo UI" w:cs="Times New Roman"/>
                <w:sz w:val="22"/>
                <w:szCs w:val="22"/>
              </w:rPr>
              <w:t>¥</w:t>
            </w:r>
            <w:r w:rsidRPr="00596932">
              <w:rPr>
                <w:rFonts w:ascii="Meiryo UI" w:eastAsia="Meiryo UI" w:hAnsi="Meiryo UI" w:cs="Times New Roman" w:hint="eastAsia"/>
                <w:sz w:val="22"/>
                <w:szCs w:val="22"/>
              </w:rPr>
              <w:t>7</w:t>
            </w:r>
            <w:r w:rsidRPr="00596932">
              <w:rPr>
                <w:rFonts w:ascii="Meiryo UI" w:eastAsia="Meiryo UI" w:hAnsi="Meiryo UI" w:cs="Times New Roman"/>
                <w:sz w:val="22"/>
                <w:szCs w:val="22"/>
              </w:rPr>
              <w:t>00</w:t>
            </w:r>
          </w:p>
        </w:tc>
        <w:tc>
          <w:tcPr>
            <w:tcW w:w="2456" w:type="dxa"/>
            <w:vAlign w:val="center"/>
          </w:tcPr>
          <w:p w:rsidR="008C24A0" w:rsidRPr="00596932" w:rsidRDefault="008C24A0" w:rsidP="00911831">
            <w:pPr>
              <w:spacing w:line="0" w:lineRule="atLeast"/>
              <w:jc w:val="center"/>
              <w:rPr>
                <w:rFonts w:ascii="Meiryo UI" w:eastAsia="Meiryo UI" w:hAnsi="Meiryo UI" w:cs="Times New Roman"/>
                <w:sz w:val="22"/>
                <w:szCs w:val="22"/>
              </w:rPr>
            </w:pPr>
            <w:r w:rsidRPr="00596932">
              <w:rPr>
                <w:rFonts w:ascii="Meiryo UI" w:eastAsia="Meiryo UI" w:hAnsi="Meiryo UI" w:cs="Times New Roman"/>
                <w:sz w:val="22"/>
                <w:szCs w:val="22"/>
              </w:rPr>
              <w:t>¥</w:t>
            </w:r>
            <w:r w:rsidRPr="00596932">
              <w:rPr>
                <w:rFonts w:ascii="Meiryo UI" w:eastAsia="Meiryo UI" w:hAnsi="Meiryo UI" w:cs="Times New Roman" w:hint="eastAsia"/>
                <w:sz w:val="22"/>
                <w:szCs w:val="22"/>
              </w:rPr>
              <w:t>300</w:t>
            </w:r>
          </w:p>
        </w:tc>
        <w:tc>
          <w:tcPr>
            <w:tcW w:w="2318" w:type="dxa"/>
            <w:vAlign w:val="center"/>
          </w:tcPr>
          <w:p w:rsidR="008C24A0" w:rsidRPr="00596932" w:rsidRDefault="008C24A0" w:rsidP="00911831">
            <w:pPr>
              <w:spacing w:line="0" w:lineRule="atLeast"/>
              <w:jc w:val="center"/>
              <w:rPr>
                <w:rFonts w:ascii="Meiryo UI" w:eastAsia="Meiryo UI" w:hAnsi="Meiryo UI" w:cs="Times New Roman"/>
                <w:sz w:val="22"/>
                <w:szCs w:val="22"/>
              </w:rPr>
            </w:pPr>
          </w:p>
        </w:tc>
      </w:tr>
      <w:tr w:rsidR="008C24A0" w:rsidRPr="00596932" w:rsidTr="003C2AEE">
        <w:trPr>
          <w:trHeight w:val="428"/>
        </w:trPr>
        <w:tc>
          <w:tcPr>
            <w:tcW w:w="2387" w:type="dxa"/>
            <w:vMerge w:val="restart"/>
            <w:vAlign w:val="center"/>
          </w:tcPr>
          <w:p w:rsidR="008C24A0" w:rsidRDefault="008C24A0" w:rsidP="00911831">
            <w:pPr>
              <w:spacing w:line="0" w:lineRule="atLeast"/>
              <w:jc w:val="center"/>
              <w:rPr>
                <w:rFonts w:ascii="Meiryo UI" w:eastAsia="Meiryo UI" w:hAnsi="Meiryo UI" w:cs="Times New Roman"/>
                <w:sz w:val="22"/>
                <w:szCs w:val="22"/>
              </w:rPr>
            </w:pPr>
            <w:r w:rsidRPr="00596932">
              <w:rPr>
                <w:rFonts w:ascii="Meiryo UI" w:eastAsia="Meiryo UI" w:hAnsi="Meiryo UI" w:cs="Times New Roman" w:hint="eastAsia"/>
                <w:sz w:val="22"/>
                <w:szCs w:val="22"/>
              </w:rPr>
              <w:t>団体</w:t>
            </w:r>
            <w:r w:rsidRPr="00596932">
              <w:rPr>
                <w:rFonts w:ascii="Meiryo UI" w:eastAsia="Meiryo UI" w:hAnsi="Meiryo UI" w:cs="Times New Roman"/>
                <w:sz w:val="22"/>
                <w:szCs w:val="22"/>
              </w:rPr>
              <w:t xml:space="preserve"> </w:t>
            </w:r>
          </w:p>
          <w:p w:rsidR="008C24A0" w:rsidRPr="00596932" w:rsidRDefault="008C24A0" w:rsidP="00911831">
            <w:pPr>
              <w:spacing w:line="0" w:lineRule="atLeast"/>
              <w:jc w:val="center"/>
              <w:rPr>
                <w:rFonts w:ascii="Meiryo UI" w:eastAsia="Meiryo UI" w:hAnsi="Meiryo UI" w:cs="Times New Roman"/>
                <w:sz w:val="22"/>
                <w:szCs w:val="22"/>
              </w:rPr>
            </w:pPr>
            <w:r w:rsidRPr="00596932">
              <w:rPr>
                <w:rFonts w:ascii="Meiryo UI" w:eastAsia="Meiryo UI" w:hAnsi="Meiryo UI" w:cs="Times New Roman"/>
                <w:sz w:val="22"/>
                <w:szCs w:val="22"/>
              </w:rPr>
              <w:t>(</w:t>
            </w:r>
            <w:r w:rsidRPr="00596932">
              <w:rPr>
                <w:rFonts w:ascii="Meiryo UI" w:eastAsia="Meiryo UI" w:hAnsi="Meiryo UI" w:cs="Times New Roman" w:hint="eastAsia"/>
                <w:sz w:val="22"/>
                <w:szCs w:val="22"/>
              </w:rPr>
              <w:t>一人当たりの料金</w:t>
            </w:r>
            <w:r w:rsidRPr="00596932">
              <w:rPr>
                <w:rFonts w:ascii="Meiryo UI" w:eastAsia="Meiryo UI" w:hAnsi="Meiryo UI" w:cs="Times New Roman"/>
                <w:sz w:val="22"/>
                <w:szCs w:val="22"/>
              </w:rPr>
              <w:t>)</w:t>
            </w:r>
          </w:p>
        </w:tc>
        <w:tc>
          <w:tcPr>
            <w:tcW w:w="2387" w:type="dxa"/>
            <w:vAlign w:val="center"/>
          </w:tcPr>
          <w:p w:rsidR="008C24A0" w:rsidRPr="00596932" w:rsidRDefault="008C24A0" w:rsidP="00911831">
            <w:pPr>
              <w:spacing w:line="0" w:lineRule="atLeast"/>
              <w:jc w:val="center"/>
              <w:rPr>
                <w:rFonts w:ascii="Meiryo UI" w:eastAsia="Meiryo UI" w:hAnsi="Meiryo UI" w:cs="Times New Roman"/>
                <w:sz w:val="22"/>
                <w:szCs w:val="22"/>
              </w:rPr>
            </w:pPr>
            <w:r w:rsidRPr="00596932">
              <w:rPr>
                <w:rFonts w:ascii="Meiryo UI" w:eastAsia="Meiryo UI" w:hAnsi="Meiryo UI" w:cs="Times New Roman"/>
                <w:sz w:val="22"/>
                <w:szCs w:val="22"/>
              </w:rPr>
              <w:t>¥</w:t>
            </w:r>
            <w:r w:rsidRPr="00596932">
              <w:rPr>
                <w:rFonts w:ascii="Meiryo UI" w:eastAsia="Meiryo UI" w:hAnsi="Meiryo UI" w:cs="Times New Roman" w:hint="eastAsia"/>
                <w:sz w:val="22"/>
                <w:szCs w:val="22"/>
              </w:rPr>
              <w:t>6</w:t>
            </w:r>
            <w:r w:rsidRPr="00596932">
              <w:rPr>
                <w:rFonts w:ascii="Meiryo UI" w:eastAsia="Meiryo UI" w:hAnsi="Meiryo UI" w:cs="Times New Roman"/>
                <w:sz w:val="22"/>
                <w:szCs w:val="22"/>
              </w:rPr>
              <w:t>30</w:t>
            </w:r>
          </w:p>
        </w:tc>
        <w:tc>
          <w:tcPr>
            <w:tcW w:w="2456" w:type="dxa"/>
            <w:vAlign w:val="center"/>
          </w:tcPr>
          <w:p w:rsidR="008C24A0" w:rsidRPr="00596932" w:rsidRDefault="008C24A0" w:rsidP="00911831">
            <w:pPr>
              <w:spacing w:line="0" w:lineRule="atLeast"/>
              <w:jc w:val="center"/>
              <w:rPr>
                <w:rFonts w:ascii="Meiryo UI" w:eastAsia="Meiryo UI" w:hAnsi="Meiryo UI" w:cs="Times New Roman"/>
                <w:sz w:val="22"/>
                <w:szCs w:val="22"/>
              </w:rPr>
            </w:pPr>
            <w:r w:rsidRPr="00596932">
              <w:rPr>
                <w:rFonts w:ascii="Meiryo UI" w:eastAsia="Meiryo UI" w:hAnsi="Meiryo UI" w:cs="Times New Roman"/>
                <w:sz w:val="22"/>
                <w:szCs w:val="22"/>
              </w:rPr>
              <w:t>¥</w:t>
            </w:r>
            <w:r w:rsidRPr="00596932">
              <w:rPr>
                <w:rFonts w:ascii="Meiryo UI" w:eastAsia="Meiryo UI" w:hAnsi="Meiryo UI" w:cs="Times New Roman" w:hint="eastAsia"/>
                <w:sz w:val="22"/>
                <w:szCs w:val="22"/>
              </w:rPr>
              <w:t>270</w:t>
            </w:r>
          </w:p>
        </w:tc>
        <w:tc>
          <w:tcPr>
            <w:tcW w:w="2318" w:type="dxa"/>
            <w:vAlign w:val="center"/>
          </w:tcPr>
          <w:p w:rsidR="008C24A0" w:rsidRPr="00596932" w:rsidRDefault="008C24A0" w:rsidP="00911831">
            <w:pPr>
              <w:spacing w:line="0" w:lineRule="atLeast"/>
              <w:jc w:val="center"/>
              <w:rPr>
                <w:rFonts w:ascii="Meiryo UI" w:eastAsia="Meiryo UI" w:hAnsi="Meiryo UI" w:cs="Times New Roman"/>
                <w:sz w:val="22"/>
                <w:szCs w:val="22"/>
              </w:rPr>
            </w:pPr>
            <w:r w:rsidRPr="00596932">
              <w:rPr>
                <w:rFonts w:ascii="Meiryo UI" w:eastAsia="Meiryo UI" w:hAnsi="Meiryo UI" w:cs="Times New Roman"/>
                <w:sz w:val="22"/>
                <w:szCs w:val="22"/>
              </w:rPr>
              <w:t xml:space="preserve">20–99 </w:t>
            </w:r>
            <w:r w:rsidRPr="00596932">
              <w:rPr>
                <w:rFonts w:ascii="Meiryo UI" w:eastAsia="Meiryo UI" w:hAnsi="Meiryo UI" w:cs="Times New Roman" w:hint="eastAsia"/>
                <w:sz w:val="22"/>
                <w:szCs w:val="22"/>
              </w:rPr>
              <w:t>人</w:t>
            </w:r>
          </w:p>
        </w:tc>
      </w:tr>
      <w:tr w:rsidR="008C24A0" w:rsidRPr="00596932" w:rsidTr="003C2AEE">
        <w:trPr>
          <w:trHeight w:val="609"/>
        </w:trPr>
        <w:tc>
          <w:tcPr>
            <w:tcW w:w="2387" w:type="dxa"/>
            <w:vMerge/>
            <w:vAlign w:val="center"/>
          </w:tcPr>
          <w:p w:rsidR="008C24A0" w:rsidRPr="00596932" w:rsidRDefault="008C24A0" w:rsidP="00911831">
            <w:pPr>
              <w:spacing w:line="0" w:lineRule="atLeast"/>
              <w:jc w:val="center"/>
              <w:rPr>
                <w:rFonts w:ascii="Meiryo UI" w:eastAsia="Meiryo UI" w:hAnsi="Meiryo UI" w:cs="Times New Roman"/>
                <w:sz w:val="22"/>
                <w:szCs w:val="22"/>
              </w:rPr>
            </w:pPr>
          </w:p>
        </w:tc>
        <w:tc>
          <w:tcPr>
            <w:tcW w:w="2387" w:type="dxa"/>
            <w:vAlign w:val="center"/>
          </w:tcPr>
          <w:p w:rsidR="008C24A0" w:rsidRPr="00596932" w:rsidRDefault="008C24A0" w:rsidP="00911831">
            <w:pPr>
              <w:spacing w:line="0" w:lineRule="atLeast"/>
              <w:jc w:val="center"/>
              <w:rPr>
                <w:rFonts w:ascii="Meiryo UI" w:eastAsia="Meiryo UI" w:hAnsi="Meiryo UI" w:cs="Times New Roman"/>
                <w:sz w:val="22"/>
                <w:szCs w:val="22"/>
              </w:rPr>
            </w:pPr>
            <w:r w:rsidRPr="00596932">
              <w:rPr>
                <w:rFonts w:ascii="Meiryo UI" w:eastAsia="Meiryo UI" w:hAnsi="Meiryo UI" w:cs="Times New Roman"/>
                <w:sz w:val="22"/>
                <w:szCs w:val="22"/>
              </w:rPr>
              <w:t>¥</w:t>
            </w:r>
            <w:r w:rsidRPr="00596932">
              <w:rPr>
                <w:rFonts w:ascii="Meiryo UI" w:eastAsia="Meiryo UI" w:hAnsi="Meiryo UI" w:cs="Times New Roman" w:hint="eastAsia"/>
                <w:sz w:val="22"/>
                <w:szCs w:val="22"/>
              </w:rPr>
              <w:t>560</w:t>
            </w:r>
          </w:p>
        </w:tc>
        <w:tc>
          <w:tcPr>
            <w:tcW w:w="2456" w:type="dxa"/>
            <w:vAlign w:val="center"/>
          </w:tcPr>
          <w:p w:rsidR="008C24A0" w:rsidRPr="00596932" w:rsidRDefault="008C24A0" w:rsidP="00911831">
            <w:pPr>
              <w:spacing w:line="0" w:lineRule="atLeast"/>
              <w:jc w:val="center"/>
              <w:rPr>
                <w:rFonts w:ascii="Meiryo UI" w:eastAsia="Meiryo UI" w:hAnsi="Meiryo UI" w:cs="Times New Roman"/>
                <w:sz w:val="22"/>
                <w:szCs w:val="22"/>
              </w:rPr>
            </w:pPr>
            <w:r w:rsidRPr="00596932">
              <w:rPr>
                <w:rFonts w:ascii="Meiryo UI" w:eastAsia="Meiryo UI" w:hAnsi="Meiryo UI" w:cs="Times New Roman"/>
                <w:sz w:val="22"/>
                <w:szCs w:val="22"/>
              </w:rPr>
              <w:t>¥</w:t>
            </w:r>
            <w:r w:rsidRPr="00596932">
              <w:rPr>
                <w:rFonts w:ascii="Meiryo UI" w:eastAsia="Meiryo UI" w:hAnsi="Meiryo UI" w:cs="Times New Roman" w:hint="eastAsia"/>
                <w:sz w:val="22"/>
                <w:szCs w:val="22"/>
              </w:rPr>
              <w:t>2</w:t>
            </w:r>
            <w:r w:rsidRPr="00596932">
              <w:rPr>
                <w:rFonts w:ascii="Meiryo UI" w:eastAsia="Meiryo UI" w:hAnsi="Meiryo UI" w:cs="Times New Roman"/>
                <w:sz w:val="22"/>
                <w:szCs w:val="22"/>
              </w:rPr>
              <w:t>40</w:t>
            </w:r>
          </w:p>
        </w:tc>
        <w:tc>
          <w:tcPr>
            <w:tcW w:w="2318" w:type="dxa"/>
            <w:vAlign w:val="center"/>
          </w:tcPr>
          <w:p w:rsidR="008C24A0" w:rsidRPr="00596932" w:rsidRDefault="008C24A0" w:rsidP="00911831">
            <w:pPr>
              <w:spacing w:line="0" w:lineRule="atLeast"/>
              <w:jc w:val="center"/>
              <w:rPr>
                <w:rFonts w:ascii="Meiryo UI" w:eastAsia="Meiryo UI" w:hAnsi="Meiryo UI" w:cs="Times New Roman"/>
                <w:sz w:val="22"/>
                <w:szCs w:val="22"/>
              </w:rPr>
            </w:pPr>
            <w:r w:rsidRPr="00596932">
              <w:rPr>
                <w:rFonts w:ascii="Meiryo UI" w:eastAsia="Meiryo UI" w:hAnsi="Meiryo UI" w:cs="Times New Roman"/>
                <w:sz w:val="22"/>
                <w:szCs w:val="22"/>
              </w:rPr>
              <w:t xml:space="preserve">100–299 </w:t>
            </w:r>
            <w:r w:rsidRPr="00596932">
              <w:rPr>
                <w:rFonts w:ascii="Meiryo UI" w:eastAsia="Meiryo UI" w:hAnsi="Meiryo UI" w:cs="Times New Roman" w:hint="eastAsia"/>
                <w:sz w:val="22"/>
                <w:szCs w:val="22"/>
              </w:rPr>
              <w:t>人</w:t>
            </w:r>
          </w:p>
        </w:tc>
      </w:tr>
      <w:tr w:rsidR="008C24A0" w:rsidRPr="00596932" w:rsidTr="003C2AEE">
        <w:trPr>
          <w:trHeight w:val="428"/>
        </w:trPr>
        <w:tc>
          <w:tcPr>
            <w:tcW w:w="2387" w:type="dxa"/>
            <w:vMerge/>
            <w:vAlign w:val="center"/>
          </w:tcPr>
          <w:p w:rsidR="008C24A0" w:rsidRPr="00596932" w:rsidRDefault="008C24A0" w:rsidP="00911831">
            <w:pPr>
              <w:spacing w:line="0" w:lineRule="atLeast"/>
              <w:jc w:val="center"/>
              <w:rPr>
                <w:rFonts w:ascii="Meiryo UI" w:eastAsia="Meiryo UI" w:hAnsi="Meiryo UI" w:cs="Times New Roman"/>
                <w:sz w:val="22"/>
                <w:szCs w:val="22"/>
              </w:rPr>
            </w:pPr>
          </w:p>
        </w:tc>
        <w:tc>
          <w:tcPr>
            <w:tcW w:w="2387" w:type="dxa"/>
            <w:vAlign w:val="center"/>
          </w:tcPr>
          <w:p w:rsidR="008C24A0" w:rsidRPr="00596932" w:rsidRDefault="008C24A0" w:rsidP="00911831">
            <w:pPr>
              <w:spacing w:line="0" w:lineRule="atLeast"/>
              <w:jc w:val="center"/>
              <w:rPr>
                <w:rFonts w:ascii="Meiryo UI" w:eastAsia="Meiryo UI" w:hAnsi="Meiryo UI" w:cs="Times New Roman"/>
                <w:sz w:val="22"/>
                <w:szCs w:val="22"/>
              </w:rPr>
            </w:pPr>
            <w:r w:rsidRPr="00596932">
              <w:rPr>
                <w:rFonts w:ascii="Meiryo UI" w:eastAsia="Meiryo UI" w:hAnsi="Meiryo UI" w:cs="Times New Roman"/>
                <w:sz w:val="22"/>
                <w:szCs w:val="22"/>
              </w:rPr>
              <w:t>¥</w:t>
            </w:r>
            <w:r w:rsidRPr="00596932">
              <w:rPr>
                <w:rFonts w:ascii="Meiryo UI" w:eastAsia="Meiryo UI" w:hAnsi="Meiryo UI" w:cs="Times New Roman" w:hint="eastAsia"/>
                <w:sz w:val="22"/>
                <w:szCs w:val="22"/>
              </w:rPr>
              <w:t>4</w:t>
            </w:r>
            <w:r w:rsidRPr="00596932">
              <w:rPr>
                <w:rFonts w:ascii="Meiryo UI" w:eastAsia="Meiryo UI" w:hAnsi="Meiryo UI" w:cs="Times New Roman"/>
                <w:sz w:val="22"/>
                <w:szCs w:val="22"/>
              </w:rPr>
              <w:t>90</w:t>
            </w:r>
          </w:p>
        </w:tc>
        <w:tc>
          <w:tcPr>
            <w:tcW w:w="2456" w:type="dxa"/>
            <w:vAlign w:val="center"/>
          </w:tcPr>
          <w:p w:rsidR="008C24A0" w:rsidRPr="00596932" w:rsidRDefault="008C24A0" w:rsidP="00911831">
            <w:pPr>
              <w:spacing w:line="0" w:lineRule="atLeast"/>
              <w:jc w:val="center"/>
              <w:rPr>
                <w:rFonts w:ascii="Meiryo UI" w:eastAsia="Meiryo UI" w:hAnsi="Meiryo UI" w:cs="Times New Roman"/>
                <w:sz w:val="22"/>
                <w:szCs w:val="22"/>
              </w:rPr>
            </w:pPr>
            <w:r w:rsidRPr="00596932">
              <w:rPr>
                <w:rFonts w:ascii="Meiryo UI" w:eastAsia="Meiryo UI" w:hAnsi="Meiryo UI" w:cs="Times New Roman"/>
                <w:sz w:val="22"/>
                <w:szCs w:val="22"/>
              </w:rPr>
              <w:t>¥</w:t>
            </w:r>
            <w:r w:rsidRPr="00596932">
              <w:rPr>
                <w:rFonts w:ascii="Meiryo UI" w:eastAsia="Meiryo UI" w:hAnsi="Meiryo UI" w:cs="Times New Roman" w:hint="eastAsia"/>
                <w:sz w:val="22"/>
                <w:szCs w:val="22"/>
              </w:rPr>
              <w:t>2</w:t>
            </w:r>
            <w:r w:rsidRPr="00596932">
              <w:rPr>
                <w:rFonts w:ascii="Meiryo UI" w:eastAsia="Meiryo UI" w:hAnsi="Meiryo UI" w:cs="Times New Roman"/>
                <w:sz w:val="22"/>
                <w:szCs w:val="22"/>
              </w:rPr>
              <w:t>10</w:t>
            </w:r>
          </w:p>
        </w:tc>
        <w:tc>
          <w:tcPr>
            <w:tcW w:w="2318" w:type="dxa"/>
            <w:vAlign w:val="center"/>
          </w:tcPr>
          <w:p w:rsidR="008C24A0" w:rsidRPr="00596932" w:rsidRDefault="008C24A0" w:rsidP="00911831">
            <w:pPr>
              <w:spacing w:line="0" w:lineRule="atLeast"/>
              <w:jc w:val="center"/>
              <w:rPr>
                <w:rFonts w:ascii="Meiryo UI" w:eastAsia="Meiryo UI" w:hAnsi="Meiryo UI" w:cs="Times New Roman"/>
                <w:sz w:val="22"/>
                <w:szCs w:val="22"/>
              </w:rPr>
            </w:pPr>
            <w:r w:rsidRPr="00596932">
              <w:rPr>
                <w:rFonts w:ascii="Meiryo UI" w:eastAsia="Meiryo UI" w:hAnsi="Meiryo UI" w:cs="Times New Roman"/>
                <w:sz w:val="22"/>
                <w:szCs w:val="22"/>
              </w:rPr>
              <w:t>300</w:t>
            </w:r>
            <w:r w:rsidRPr="00596932">
              <w:rPr>
                <w:rFonts w:ascii="Meiryo UI" w:eastAsia="Meiryo UI" w:hAnsi="Meiryo UI" w:cs="Times New Roman" w:hint="eastAsia"/>
                <w:sz w:val="22"/>
                <w:szCs w:val="22"/>
              </w:rPr>
              <w:t>人以上</w:t>
            </w:r>
          </w:p>
        </w:tc>
      </w:tr>
    </w:tbl>
    <w:p w:rsidR="008C24A0" w:rsidRPr="00596932" w:rsidRDefault="008C24A0" w:rsidP="008C24A0">
      <w:pPr>
        <w:spacing w:line="0" w:lineRule="atLeast"/>
        <w:rPr>
          <w:rFonts w:ascii="Meiryo UI" w:eastAsia="Meiryo UI" w:hAnsi="Meiryo UI" w:cs="Times New Roman"/>
          <w:sz w:val="22"/>
        </w:rPr>
      </w:pPr>
      <w:r w:rsidRPr="00596932">
        <w:rPr>
          <w:rFonts w:ascii="Meiryo UI" w:eastAsia="Meiryo UI" w:hAnsi="Meiryo UI" w:cs="Times New Roman" w:hint="eastAsia"/>
          <w:sz w:val="22"/>
        </w:rPr>
        <w:t>*5歳以下のお子様は無料。</w:t>
      </w:r>
    </w:p>
    <w:p w:rsidR="008C24A0" w:rsidRPr="00596932" w:rsidRDefault="008C24A0" w:rsidP="008C24A0">
      <w:pPr>
        <w:spacing w:line="0" w:lineRule="atLeast"/>
        <w:rPr>
          <w:rFonts w:ascii="Meiryo UI" w:eastAsia="Meiryo UI" w:hAnsi="Meiryo UI" w:cs="Times New Roman"/>
          <w:sz w:val="22"/>
        </w:rPr>
      </w:pPr>
      <w:r w:rsidRPr="00596932">
        <w:rPr>
          <w:rFonts w:ascii="Meiryo UI" w:eastAsia="Meiryo UI" w:hAnsi="Meiryo UI" w:cs="Times New Roman" w:hint="eastAsia"/>
          <w:b/>
          <w:bCs/>
          <w:sz w:val="22"/>
        </w:rPr>
        <w:t>松本市民</w:t>
      </w:r>
      <w:r w:rsidRPr="00596932">
        <w:rPr>
          <w:rFonts w:ascii="Meiryo UI" w:eastAsia="Meiryo UI" w:hAnsi="Meiryo UI" w:cs="Times New Roman" w:hint="eastAsia"/>
          <w:sz w:val="22"/>
        </w:rPr>
        <w:t>：本丸庭園は身分証をご提示いただければ無料で入城可能。(入城には入城券が必要です。）</w:t>
      </w:r>
    </w:p>
    <w:p w:rsidR="008C24A0" w:rsidRPr="00596932" w:rsidRDefault="008C24A0" w:rsidP="008C24A0">
      <w:pPr>
        <w:spacing w:line="0" w:lineRule="atLeast"/>
        <w:rPr>
          <w:rFonts w:ascii="Meiryo UI" w:eastAsia="Meiryo UI" w:hAnsi="Meiryo UI" w:cs="Times New Roman"/>
          <w:sz w:val="22"/>
        </w:rPr>
      </w:pPr>
      <w:r w:rsidRPr="00596932">
        <w:rPr>
          <w:rFonts w:ascii="Meiryo UI" w:eastAsia="Meiryo UI" w:hAnsi="Meiryo UI" w:cs="Times New Roman" w:hint="eastAsia"/>
          <w:b/>
          <w:bCs/>
          <w:sz w:val="22"/>
        </w:rPr>
        <w:t>障がい者手帳をお持ちの方</w:t>
      </w:r>
      <w:r w:rsidRPr="00596932">
        <w:rPr>
          <w:rFonts w:ascii="Meiryo UI" w:eastAsia="Meiryo UI" w:hAnsi="Meiryo UI" w:cs="Times New Roman" w:hint="eastAsia"/>
          <w:sz w:val="22"/>
        </w:rPr>
        <w:t>：障がい者1名とその介護者1名が無料で入園可能。</w:t>
      </w:r>
    </w:p>
    <w:p w:rsidR="008C24A0" w:rsidRPr="00596932" w:rsidRDefault="008C24A0" w:rsidP="008C24A0">
      <w:pPr>
        <w:spacing w:line="0" w:lineRule="atLeast"/>
        <w:rPr>
          <w:rFonts w:ascii="Meiryo UI" w:eastAsia="Meiryo UI" w:hAnsi="Meiryo UI" w:cs="Times New Roman"/>
          <w:sz w:val="22"/>
        </w:rPr>
      </w:pPr>
      <w:r w:rsidRPr="00596932">
        <w:rPr>
          <w:rFonts w:ascii="Meiryo UI" w:eastAsia="Meiryo UI" w:hAnsi="Meiryo UI" w:cs="Times New Roman" w:hint="eastAsia"/>
          <w:b/>
          <w:bCs/>
          <w:sz w:val="22"/>
        </w:rPr>
        <w:t>夏期開園延長期間(</w:t>
      </w:r>
      <w:r w:rsidRPr="00596932">
        <w:rPr>
          <w:rFonts w:ascii="Meiryo UI" w:eastAsia="Meiryo UI" w:hAnsi="Meiryo UI" w:cs="Times New Roman"/>
          <w:b/>
          <w:bCs/>
          <w:sz w:val="22"/>
        </w:rPr>
        <w:t>8</w:t>
      </w:r>
      <w:r w:rsidRPr="00596932">
        <w:rPr>
          <w:rFonts w:ascii="Meiryo UI" w:eastAsia="Meiryo UI" w:hAnsi="Meiryo UI" w:cs="Times New Roman" w:hint="eastAsia"/>
          <w:b/>
          <w:bCs/>
          <w:sz w:val="22"/>
        </w:rPr>
        <w:t>月中旬）</w:t>
      </w:r>
      <w:r w:rsidRPr="00596932">
        <w:rPr>
          <w:rFonts w:ascii="Meiryo UI" w:eastAsia="Meiryo UI" w:hAnsi="Meiryo UI" w:cs="Times New Roman" w:hint="eastAsia"/>
          <w:sz w:val="22"/>
        </w:rPr>
        <w:t>：浴衣などの和服でお越しの方は無料です。</w:t>
      </w:r>
    </w:p>
    <w:p w:rsidR="008C24A0" w:rsidRPr="00596932" w:rsidRDefault="008C24A0" w:rsidP="008C24A0">
      <w:pPr>
        <w:spacing w:line="0" w:lineRule="atLeast"/>
        <w:rPr>
          <w:rFonts w:ascii="Meiryo UI" w:eastAsia="Meiryo UI" w:hAnsi="Meiryo UI" w:cs="Times New Roman"/>
          <w:sz w:val="22"/>
        </w:rPr>
      </w:pPr>
    </w:p>
    <w:p w:rsidR="008C24A0" w:rsidRPr="00596932" w:rsidRDefault="008C24A0" w:rsidP="008C24A0">
      <w:pPr>
        <w:spacing w:line="0" w:lineRule="atLeast"/>
        <w:rPr>
          <w:rFonts w:ascii="Meiryo UI" w:eastAsia="Meiryo UI" w:hAnsi="Meiryo UI" w:cs="Times New Roman"/>
          <w:sz w:val="22"/>
          <w:u w:val="single"/>
        </w:rPr>
      </w:pPr>
      <w:r w:rsidRPr="00596932">
        <w:rPr>
          <w:rFonts w:ascii="Meiryo UI" w:eastAsia="Meiryo UI" w:hAnsi="Meiryo UI" w:cs="Times New Roman" w:hint="eastAsia"/>
          <w:sz w:val="22"/>
          <w:u w:val="single"/>
        </w:rPr>
        <w:t>開館時間</w:t>
      </w:r>
    </w:p>
    <w:p w:rsidR="008C24A0" w:rsidRPr="00596932" w:rsidRDefault="008C24A0" w:rsidP="008C24A0">
      <w:pPr>
        <w:spacing w:line="0" w:lineRule="atLeast"/>
        <w:rPr>
          <w:rFonts w:ascii="Meiryo UI" w:eastAsia="Meiryo UI" w:hAnsi="Meiryo UI" w:cs="Times New Roman"/>
          <w:sz w:val="22"/>
        </w:rPr>
      </w:pPr>
      <w:r w:rsidRPr="00596932">
        <w:rPr>
          <w:rFonts w:ascii="Meiryo UI" w:eastAsia="Meiryo UI" w:hAnsi="Meiryo UI" w:cs="Times New Roman" w:hint="eastAsia"/>
          <w:sz w:val="22"/>
        </w:rPr>
        <w:t>松本城は12月29日～31日を除き、年中無休です。</w:t>
      </w:r>
    </w:p>
    <w:tbl>
      <w:tblPr>
        <w:tblStyle w:val="a3"/>
        <w:tblW w:w="0" w:type="auto"/>
        <w:jc w:val="center"/>
        <w:tblLook w:val="04A0" w:firstRow="1" w:lastRow="0" w:firstColumn="1" w:lastColumn="0" w:noHBand="0" w:noVBand="1"/>
      </w:tblPr>
      <w:tblGrid>
        <w:gridCol w:w="4238"/>
        <w:gridCol w:w="4256"/>
      </w:tblGrid>
      <w:tr w:rsidR="008C24A0" w:rsidRPr="00596932" w:rsidTr="00EA43A4">
        <w:trPr>
          <w:trHeight w:val="727"/>
          <w:jc w:val="center"/>
        </w:trPr>
        <w:tc>
          <w:tcPr>
            <w:tcW w:w="4238" w:type="dxa"/>
            <w:vAlign w:val="center"/>
          </w:tcPr>
          <w:p w:rsidR="008C24A0" w:rsidRPr="00596932" w:rsidRDefault="008C24A0" w:rsidP="00911831">
            <w:pPr>
              <w:spacing w:line="0" w:lineRule="atLeast"/>
              <w:jc w:val="center"/>
              <w:rPr>
                <w:rFonts w:ascii="Meiryo UI" w:eastAsia="Meiryo UI" w:hAnsi="Meiryo UI" w:cs="Times New Roman"/>
                <w:sz w:val="22"/>
                <w:szCs w:val="22"/>
              </w:rPr>
            </w:pPr>
            <w:r w:rsidRPr="00596932">
              <w:rPr>
                <w:rFonts w:ascii="Meiryo UI" w:eastAsia="Meiryo UI" w:hAnsi="Meiryo UI" w:cs="Times New Roman" w:hint="eastAsia"/>
                <w:sz w:val="22"/>
                <w:szCs w:val="22"/>
              </w:rPr>
              <w:t>通常</w:t>
            </w:r>
          </w:p>
        </w:tc>
        <w:tc>
          <w:tcPr>
            <w:tcW w:w="4256" w:type="dxa"/>
            <w:tcBorders>
              <w:bottom w:val="single" w:sz="4" w:space="0" w:color="auto"/>
            </w:tcBorders>
            <w:vAlign w:val="center"/>
          </w:tcPr>
          <w:p w:rsidR="008C24A0" w:rsidRPr="00596932" w:rsidRDefault="008C24A0" w:rsidP="00911831">
            <w:pPr>
              <w:spacing w:line="0" w:lineRule="atLeast"/>
              <w:jc w:val="center"/>
              <w:rPr>
                <w:rFonts w:ascii="Meiryo UI" w:eastAsia="Meiryo UI" w:hAnsi="Meiryo UI" w:cs="Times New Roman"/>
                <w:sz w:val="22"/>
                <w:szCs w:val="22"/>
              </w:rPr>
            </w:pPr>
            <w:r w:rsidRPr="00596932">
              <w:rPr>
                <w:rFonts w:ascii="Meiryo UI" w:eastAsia="Meiryo UI" w:hAnsi="Meiryo UI" w:cs="Times New Roman"/>
                <w:sz w:val="22"/>
                <w:szCs w:val="22"/>
              </w:rPr>
              <w:t>8:30 a.m. to 5:00 p.m.</w:t>
            </w:r>
          </w:p>
          <w:p w:rsidR="008C24A0" w:rsidRPr="00596932" w:rsidRDefault="008C24A0" w:rsidP="00911831">
            <w:pPr>
              <w:spacing w:line="0" w:lineRule="atLeast"/>
              <w:jc w:val="center"/>
              <w:rPr>
                <w:rFonts w:ascii="Meiryo UI" w:eastAsia="Meiryo UI" w:hAnsi="Meiryo UI"/>
                <w:sz w:val="22"/>
                <w:szCs w:val="22"/>
              </w:rPr>
            </w:pPr>
            <w:r w:rsidRPr="00596932">
              <w:rPr>
                <w:rFonts w:ascii="Meiryo UI" w:eastAsia="Meiryo UI" w:hAnsi="Meiryo UI" w:cs="Times New Roman"/>
                <w:sz w:val="22"/>
                <w:szCs w:val="22"/>
              </w:rPr>
              <w:t>(</w:t>
            </w:r>
            <w:r w:rsidRPr="00596932">
              <w:rPr>
                <w:rFonts w:ascii="Meiryo UI" w:eastAsia="Meiryo UI" w:hAnsi="Meiryo UI" w:cs="Times New Roman" w:hint="eastAsia"/>
                <w:sz w:val="22"/>
                <w:szCs w:val="22"/>
              </w:rPr>
              <w:t>最終入城は</w:t>
            </w:r>
            <w:r w:rsidRPr="00596932">
              <w:rPr>
                <w:rFonts w:ascii="Meiryo UI" w:eastAsia="Meiryo UI" w:hAnsi="Meiryo UI" w:cs="Times New Roman"/>
                <w:sz w:val="22"/>
                <w:szCs w:val="22"/>
              </w:rPr>
              <w:t>4:30 p.m.)</w:t>
            </w:r>
          </w:p>
        </w:tc>
      </w:tr>
      <w:tr w:rsidR="008C24A0" w:rsidRPr="00596932" w:rsidTr="00EA43A4">
        <w:trPr>
          <w:trHeight w:val="727"/>
          <w:jc w:val="center"/>
        </w:trPr>
        <w:tc>
          <w:tcPr>
            <w:tcW w:w="4238" w:type="dxa"/>
            <w:vAlign w:val="center"/>
          </w:tcPr>
          <w:p w:rsidR="008C24A0" w:rsidRPr="00596932" w:rsidRDefault="008C24A0" w:rsidP="00911831">
            <w:pPr>
              <w:spacing w:line="0" w:lineRule="atLeast"/>
              <w:jc w:val="center"/>
              <w:rPr>
                <w:rFonts w:ascii="Meiryo UI" w:eastAsia="Meiryo UI" w:hAnsi="Meiryo UI" w:cs="Times New Roman"/>
                <w:sz w:val="22"/>
                <w:szCs w:val="22"/>
              </w:rPr>
            </w:pPr>
            <w:r w:rsidRPr="00596932">
              <w:rPr>
                <w:rFonts w:ascii="Meiryo UI" w:eastAsia="Meiryo UI" w:hAnsi="Meiryo UI" w:hint="eastAsia"/>
                <w:color w:val="404040"/>
                <w:sz w:val="22"/>
                <w:szCs w:val="22"/>
              </w:rPr>
              <w:t>ゴールデンウィーク時間延長期間</w:t>
            </w:r>
          </w:p>
        </w:tc>
        <w:tc>
          <w:tcPr>
            <w:tcW w:w="4256" w:type="dxa"/>
            <w:vMerge w:val="restart"/>
            <w:vAlign w:val="center"/>
          </w:tcPr>
          <w:p w:rsidR="008C24A0" w:rsidRPr="00596932" w:rsidRDefault="008C24A0" w:rsidP="00911831">
            <w:pPr>
              <w:spacing w:line="0" w:lineRule="atLeast"/>
              <w:jc w:val="center"/>
              <w:rPr>
                <w:rFonts w:ascii="Meiryo UI" w:eastAsia="Meiryo UI" w:hAnsi="Meiryo UI" w:cs="Times New Roman"/>
                <w:sz w:val="22"/>
                <w:szCs w:val="22"/>
              </w:rPr>
            </w:pPr>
            <w:r w:rsidRPr="00596932">
              <w:rPr>
                <w:rFonts w:ascii="Meiryo UI" w:eastAsia="Meiryo UI" w:hAnsi="Meiryo UI" w:cs="Times New Roman"/>
                <w:sz w:val="22"/>
                <w:szCs w:val="22"/>
              </w:rPr>
              <w:t>8:00 a.m. to 6:00 p.m.</w:t>
            </w:r>
          </w:p>
          <w:p w:rsidR="008C24A0" w:rsidRPr="00596932" w:rsidRDefault="008C24A0" w:rsidP="00911831">
            <w:pPr>
              <w:spacing w:line="0" w:lineRule="atLeast"/>
              <w:jc w:val="center"/>
              <w:rPr>
                <w:rFonts w:ascii="Meiryo UI" w:eastAsia="Meiryo UI" w:hAnsi="Meiryo UI" w:cs="Times New Roman"/>
                <w:sz w:val="22"/>
                <w:szCs w:val="22"/>
              </w:rPr>
            </w:pPr>
            <w:r w:rsidRPr="00596932">
              <w:rPr>
                <w:rFonts w:ascii="Meiryo UI" w:eastAsia="Meiryo UI" w:hAnsi="Meiryo UI" w:cs="Times New Roman"/>
                <w:sz w:val="22"/>
                <w:szCs w:val="22"/>
              </w:rPr>
              <w:t>(</w:t>
            </w:r>
            <w:r w:rsidRPr="00596932">
              <w:rPr>
                <w:rFonts w:ascii="Meiryo UI" w:eastAsia="Meiryo UI" w:hAnsi="Meiryo UI" w:cs="Times New Roman" w:hint="eastAsia"/>
                <w:sz w:val="22"/>
                <w:szCs w:val="22"/>
              </w:rPr>
              <w:t>最終入城は</w:t>
            </w:r>
            <w:r w:rsidRPr="00596932">
              <w:rPr>
                <w:rFonts w:ascii="Meiryo UI" w:eastAsia="Meiryo UI" w:hAnsi="Meiryo UI" w:cs="Times New Roman"/>
                <w:sz w:val="22"/>
                <w:szCs w:val="22"/>
              </w:rPr>
              <w:t>5:30 p.m.)</w:t>
            </w:r>
          </w:p>
        </w:tc>
      </w:tr>
      <w:tr w:rsidR="008C24A0" w:rsidRPr="00596932" w:rsidTr="00EA43A4">
        <w:trPr>
          <w:trHeight w:val="727"/>
          <w:jc w:val="center"/>
        </w:trPr>
        <w:tc>
          <w:tcPr>
            <w:tcW w:w="4238" w:type="dxa"/>
            <w:vAlign w:val="center"/>
          </w:tcPr>
          <w:p w:rsidR="008C24A0" w:rsidRPr="00596932" w:rsidRDefault="008C24A0" w:rsidP="00911831">
            <w:pPr>
              <w:spacing w:line="0" w:lineRule="atLeast"/>
              <w:jc w:val="center"/>
              <w:rPr>
                <w:rFonts w:ascii="Meiryo UI" w:eastAsia="Meiryo UI" w:hAnsi="Meiryo UI" w:cs="Times New Roman"/>
                <w:sz w:val="22"/>
                <w:szCs w:val="22"/>
              </w:rPr>
            </w:pPr>
            <w:r w:rsidRPr="00596932">
              <w:rPr>
                <w:rFonts w:ascii="Meiryo UI" w:eastAsia="Meiryo UI" w:hAnsi="Meiryo UI" w:hint="eastAsia"/>
                <w:color w:val="404040"/>
                <w:sz w:val="22"/>
                <w:szCs w:val="22"/>
                <w:shd w:val="clear" w:color="auto" w:fill="FFFFFF"/>
              </w:rPr>
              <w:t>夏季時間延長期間</w:t>
            </w:r>
          </w:p>
        </w:tc>
        <w:tc>
          <w:tcPr>
            <w:tcW w:w="4256" w:type="dxa"/>
            <w:vMerge/>
            <w:vAlign w:val="center"/>
          </w:tcPr>
          <w:p w:rsidR="008C24A0" w:rsidRPr="00596932" w:rsidRDefault="008C24A0" w:rsidP="00911831">
            <w:pPr>
              <w:spacing w:line="0" w:lineRule="atLeast"/>
              <w:rPr>
                <w:rFonts w:ascii="Meiryo UI" w:eastAsia="Meiryo UI" w:hAnsi="Meiryo UI"/>
                <w:sz w:val="22"/>
                <w:szCs w:val="22"/>
              </w:rPr>
            </w:pPr>
          </w:p>
        </w:tc>
      </w:tr>
    </w:tbl>
    <w:p w:rsidR="008C24A0" w:rsidRPr="00596932" w:rsidRDefault="008C24A0" w:rsidP="008C24A0">
      <w:pPr>
        <w:spacing w:line="0" w:lineRule="atLeast"/>
        <w:rPr>
          <w:rFonts w:ascii="Meiryo UI" w:eastAsia="Meiryo UI" w:hAnsi="Meiryo UI" w:cs="Times New Roman"/>
          <w:sz w:val="22"/>
        </w:rPr>
      </w:pPr>
      <w:r w:rsidRPr="00596932">
        <w:rPr>
          <w:rFonts w:ascii="Meiryo UI" w:eastAsia="Meiryo UI" w:hAnsi="Meiryo UI" w:cs="Times New Roman" w:hint="eastAsia"/>
          <w:sz w:val="22"/>
        </w:rPr>
        <w:t>城内の滞在時間は平均45～60分。</w:t>
      </w:r>
    </w:p>
    <w:p w:rsidR="008C24A0" w:rsidRPr="00596932" w:rsidRDefault="008C24A0" w:rsidP="008C24A0">
      <w:pPr>
        <w:spacing w:line="0" w:lineRule="atLeast"/>
        <w:rPr>
          <w:rFonts w:ascii="Meiryo UI" w:eastAsia="Meiryo UI" w:hAnsi="Meiryo UI" w:cs="Times New Roman"/>
          <w:sz w:val="22"/>
        </w:rPr>
      </w:pPr>
      <w:r w:rsidRPr="00596932">
        <w:rPr>
          <w:rFonts w:ascii="Meiryo UI" w:eastAsia="Meiryo UI" w:hAnsi="Meiryo UI" w:cs="Times New Roman" w:hint="eastAsia"/>
          <w:sz w:val="22"/>
        </w:rPr>
        <w:t>ゴールデンウィーク（4月29日～5月5日）、お盆（8月中旬）は混雑が予想されます。安全確保のため、一度に入城できる人数を制限する場合があります。入場待ちの際は、本丸庭園を通る行列のルートをご利用ください。また、本丸庭園を見学される方は、行列の関係で一部見学できない場所がありますので、ご了承ください。</w:t>
      </w:r>
    </w:p>
    <w:p w:rsidR="008C24A0" w:rsidRPr="00596932" w:rsidRDefault="008C24A0" w:rsidP="008C24A0">
      <w:pPr>
        <w:spacing w:line="0" w:lineRule="atLeast"/>
        <w:rPr>
          <w:rFonts w:ascii="Meiryo UI" w:eastAsia="Meiryo UI" w:hAnsi="Meiryo UI" w:cs="Times New Roman"/>
          <w:sz w:val="22"/>
          <w:u w:val="single"/>
        </w:rPr>
      </w:pPr>
    </w:p>
    <w:p w:rsidR="008C24A0" w:rsidRPr="00596932" w:rsidRDefault="008C24A0" w:rsidP="008C24A0">
      <w:pPr>
        <w:spacing w:line="0" w:lineRule="atLeast"/>
        <w:rPr>
          <w:rFonts w:ascii="Meiryo UI" w:eastAsia="Meiryo UI" w:hAnsi="Meiryo UI" w:cs="Times New Roman"/>
          <w:sz w:val="22"/>
          <w:u w:val="single"/>
        </w:rPr>
      </w:pPr>
      <w:r w:rsidRPr="00596932">
        <w:rPr>
          <w:rFonts w:ascii="Meiryo UI" w:eastAsia="Meiryo UI" w:hAnsi="Meiryo UI" w:cs="Times New Roman" w:hint="eastAsia"/>
          <w:sz w:val="22"/>
          <w:u w:val="single"/>
        </w:rPr>
        <w:t>松本城おもてなし隊</w:t>
      </w:r>
    </w:p>
    <w:p w:rsidR="008C24A0" w:rsidRPr="00596932" w:rsidRDefault="008C24A0" w:rsidP="008C24A0">
      <w:pPr>
        <w:spacing w:line="0" w:lineRule="atLeast"/>
        <w:rPr>
          <w:rFonts w:ascii="Meiryo UI" w:eastAsia="Meiryo UI" w:hAnsi="Meiryo UI" w:cs="Times New Roman"/>
          <w:sz w:val="22"/>
        </w:rPr>
      </w:pPr>
      <w:r w:rsidRPr="00596932">
        <w:rPr>
          <w:rFonts w:ascii="Meiryo UI" w:eastAsia="Meiryo UI" w:hAnsi="Meiryo UI" w:cs="Times New Roman" w:hint="eastAsia"/>
          <w:sz w:val="22"/>
        </w:rPr>
        <w:t>午前8時30分から午後4時頃まで、侍や忍者、公家に扮した人物が本丸庭園を歩く姿を見ることができるかもしれません。これは松本城のおもてなし隊で、松本が誇る歴史上の人物に扮したパフォーマーです。写真を撮ったり、一緒に写真を撮ったり、お城めぐりの記念にいかがでしょうか。(天候により時間が変更になる場合があります。）</w:t>
      </w:r>
    </w:p>
    <w:p w:rsidR="008C24A0" w:rsidRPr="00596932" w:rsidRDefault="008C24A0" w:rsidP="008C24A0">
      <w:pPr>
        <w:spacing w:line="0" w:lineRule="atLeast"/>
        <w:rPr>
          <w:rFonts w:ascii="Meiryo UI" w:eastAsia="Meiryo UI" w:hAnsi="Meiryo UI" w:cs="Times New Roman"/>
          <w:sz w:val="22"/>
        </w:rPr>
      </w:pPr>
    </w:p>
    <w:p w:rsidR="008C24A0" w:rsidRPr="00596932" w:rsidRDefault="008C24A0" w:rsidP="008C24A0">
      <w:pPr>
        <w:spacing w:line="0" w:lineRule="atLeast"/>
        <w:rPr>
          <w:rFonts w:ascii="Meiryo UI" w:eastAsia="Meiryo UI" w:hAnsi="Meiryo UI" w:cs="Times New Roman"/>
          <w:sz w:val="22"/>
        </w:rPr>
      </w:pPr>
      <w:r w:rsidRPr="00596932">
        <w:rPr>
          <w:rFonts w:ascii="Meiryo UI" w:eastAsia="Meiryo UI" w:hAnsi="Meiryo UI" w:cs="Times New Roman" w:hint="eastAsia"/>
          <w:sz w:val="22"/>
          <w:u w:val="single"/>
        </w:rPr>
        <w:t>注意事項</w:t>
      </w:r>
      <w:r w:rsidRPr="00596932">
        <w:rPr>
          <w:rFonts w:ascii="Meiryo UI" w:eastAsia="Meiryo UI" w:hAnsi="Meiryo UI" w:cs="Times New Roman" w:hint="eastAsia"/>
          <w:sz w:val="22"/>
        </w:rPr>
        <w:t>：</w:t>
      </w:r>
    </w:p>
    <w:p w:rsidR="008C24A0" w:rsidRPr="00596932" w:rsidRDefault="008C24A0" w:rsidP="008C24A0">
      <w:pPr>
        <w:pStyle w:val="a4"/>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0" w:lineRule="atLeast"/>
        <w:ind w:leftChars="0"/>
        <w:contextualSpacing/>
        <w:rPr>
          <w:rFonts w:ascii="Meiryo UI" w:eastAsia="Meiryo UI" w:hAnsi="Meiryo UI"/>
          <w:sz w:val="22"/>
          <w:szCs w:val="22"/>
          <w:lang w:eastAsia="ja-JP"/>
        </w:rPr>
      </w:pPr>
      <w:r w:rsidRPr="00596932">
        <w:rPr>
          <w:rFonts w:ascii="Meiryo UI" w:eastAsia="Meiryo UI" w:hAnsi="Meiryo UI" w:hint="eastAsia"/>
          <w:b/>
          <w:bCs/>
          <w:sz w:val="22"/>
          <w:szCs w:val="22"/>
          <w:lang w:eastAsia="ja-JP"/>
        </w:rPr>
        <w:t>大天守は6階建ての建物で、急で狭い階段があり、エレベーターはありません。</w:t>
      </w:r>
      <w:r w:rsidRPr="00596932">
        <w:rPr>
          <w:rFonts w:ascii="Meiryo UI" w:eastAsia="Meiryo UI" w:hAnsi="Meiryo UI" w:hint="eastAsia"/>
          <w:sz w:val="22"/>
          <w:szCs w:val="22"/>
          <w:lang w:eastAsia="ja-JP"/>
        </w:rPr>
        <w:t>建てられた当時のままを保存しているため、、城のバリアフリー化は行われていません。6階までは約140段、最大傾斜61°の階段を上る必要があります。</w:t>
      </w:r>
    </w:p>
    <w:p w:rsidR="008C24A0" w:rsidRPr="00596932" w:rsidRDefault="008C24A0" w:rsidP="008C24A0">
      <w:pPr>
        <w:pStyle w:val="a4"/>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0" w:lineRule="atLeast"/>
        <w:ind w:leftChars="0"/>
        <w:contextualSpacing/>
        <w:rPr>
          <w:rFonts w:ascii="Meiryo UI" w:eastAsia="Meiryo UI" w:hAnsi="Meiryo UI"/>
          <w:sz w:val="22"/>
          <w:szCs w:val="22"/>
          <w:lang w:eastAsia="ja-JP"/>
        </w:rPr>
      </w:pPr>
      <w:r w:rsidRPr="00596932">
        <w:rPr>
          <w:rFonts w:ascii="Meiryo UI" w:eastAsia="Meiryo UI" w:hAnsi="Meiryo UI" w:hint="eastAsia"/>
          <w:b/>
          <w:bCs/>
          <w:sz w:val="22"/>
          <w:szCs w:val="22"/>
          <w:lang w:eastAsia="ja-JP"/>
        </w:rPr>
        <w:t>城内では靴を脱いでください。</w:t>
      </w:r>
      <w:r w:rsidRPr="00596932">
        <w:rPr>
          <w:rFonts w:ascii="Meiryo UI" w:eastAsia="Meiryo UI" w:hAnsi="Meiryo UI" w:hint="eastAsia"/>
          <w:sz w:val="22"/>
          <w:szCs w:val="22"/>
          <w:lang w:eastAsia="ja-JP"/>
        </w:rPr>
        <w:t>入口で袋を配布していますので、靴を袋に入れ、携帯してください。</w:t>
      </w:r>
    </w:p>
    <w:p w:rsidR="008C24A0" w:rsidRPr="00596932" w:rsidRDefault="008C24A0" w:rsidP="008C24A0">
      <w:pPr>
        <w:pStyle w:val="a4"/>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0" w:lineRule="atLeast"/>
        <w:ind w:leftChars="0"/>
        <w:contextualSpacing/>
        <w:rPr>
          <w:rFonts w:ascii="Meiryo UI" w:eastAsia="Meiryo UI" w:hAnsi="Meiryo UI"/>
          <w:sz w:val="22"/>
          <w:szCs w:val="22"/>
          <w:lang w:eastAsia="ja-JP"/>
        </w:rPr>
      </w:pPr>
      <w:r w:rsidRPr="00596932">
        <w:rPr>
          <w:rFonts w:ascii="Meiryo UI" w:eastAsia="Meiryo UI" w:hAnsi="Meiryo UI" w:hint="eastAsia"/>
          <w:b/>
          <w:bCs/>
          <w:sz w:val="22"/>
          <w:szCs w:val="22"/>
          <w:lang w:eastAsia="ja-JP"/>
        </w:rPr>
        <w:t>城の裏側にある赤い橋「埋橋」は閉鎖されています。</w:t>
      </w:r>
      <w:r w:rsidRPr="00596932">
        <w:rPr>
          <w:rFonts w:ascii="Meiryo UI" w:eastAsia="Meiryo UI" w:hAnsi="Meiryo UI" w:hint="eastAsia"/>
          <w:sz w:val="22"/>
          <w:szCs w:val="22"/>
          <w:lang w:eastAsia="ja-JP"/>
        </w:rPr>
        <w:t>正面の黒門から敷地内に入場してください。</w:t>
      </w:r>
    </w:p>
    <w:p w:rsidR="008C24A0" w:rsidRPr="00596932" w:rsidRDefault="008C24A0" w:rsidP="008C24A0">
      <w:pPr>
        <w:pStyle w:val="a4"/>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0" w:lineRule="atLeast"/>
        <w:ind w:leftChars="0"/>
        <w:contextualSpacing/>
        <w:rPr>
          <w:rFonts w:ascii="Meiryo UI" w:eastAsia="Meiryo UI" w:hAnsi="Meiryo UI"/>
          <w:sz w:val="22"/>
          <w:szCs w:val="22"/>
          <w:lang w:eastAsia="ja-JP"/>
        </w:rPr>
      </w:pPr>
      <w:r w:rsidRPr="00596932">
        <w:rPr>
          <w:rFonts w:ascii="Meiryo UI" w:eastAsia="Meiryo UI" w:hAnsi="Meiryo UI" w:hint="eastAsia"/>
          <w:b/>
          <w:bCs/>
          <w:sz w:val="22"/>
          <w:szCs w:val="22"/>
          <w:lang w:eastAsia="ja-JP"/>
        </w:rPr>
        <w:t>本丸庭園と城内ではペットの同伴は禁止されています。</w:t>
      </w:r>
      <w:r w:rsidRPr="00596932">
        <w:rPr>
          <w:rFonts w:ascii="Meiryo UI" w:eastAsia="Meiryo UI" w:hAnsi="Meiryo UI" w:hint="eastAsia"/>
          <w:sz w:val="22"/>
          <w:szCs w:val="22"/>
          <w:lang w:eastAsia="ja-JP"/>
        </w:rPr>
        <w:t>キャリーやバッグに入れたペットも同様です。ただし、介助犬については、事前に管理事務所で許可を得てください。</w:t>
      </w:r>
    </w:p>
    <w:p w:rsidR="008C24A0" w:rsidRPr="00596932" w:rsidRDefault="008C24A0" w:rsidP="008C24A0">
      <w:pPr>
        <w:pStyle w:val="a4"/>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0" w:lineRule="atLeast"/>
        <w:ind w:leftChars="0"/>
        <w:contextualSpacing/>
        <w:rPr>
          <w:rFonts w:ascii="Meiryo UI" w:eastAsia="Meiryo UI" w:hAnsi="Meiryo UI"/>
          <w:sz w:val="22"/>
          <w:szCs w:val="22"/>
          <w:lang w:eastAsia="ja-JP"/>
        </w:rPr>
      </w:pPr>
      <w:r w:rsidRPr="00596932">
        <w:rPr>
          <w:rFonts w:ascii="Meiryo UI" w:eastAsia="Meiryo UI" w:hAnsi="Meiryo UI" w:hint="eastAsia"/>
          <w:b/>
          <w:bCs/>
          <w:sz w:val="22"/>
          <w:szCs w:val="22"/>
          <w:lang w:eastAsia="ja-JP"/>
        </w:rPr>
        <w:t>本丸庭園と城内ではペットの同伴は禁止されています。</w:t>
      </w:r>
      <w:r w:rsidRPr="00596932">
        <w:rPr>
          <w:rFonts w:ascii="Meiryo UI" w:eastAsia="Meiryo UI" w:hAnsi="Meiryo UI" w:hint="eastAsia"/>
          <w:sz w:val="22"/>
          <w:szCs w:val="22"/>
          <w:lang w:eastAsia="ja-JP"/>
        </w:rPr>
        <w:t>キャリーやバッグに入れたペットも同様です。ただし、介助犬については、事前に管理事務所で許可を得てください。</w:t>
      </w:r>
    </w:p>
    <w:p w:rsidR="008C24A0" w:rsidRPr="00596932" w:rsidRDefault="008C24A0" w:rsidP="008C24A0">
      <w:pPr>
        <w:spacing w:line="0" w:lineRule="atLeast"/>
        <w:rPr>
          <w:rFonts w:ascii="Meiryo UI" w:eastAsia="Meiryo UI" w:hAnsi="Meiryo UI" w:cs="Times New Roman"/>
          <w:sz w:val="22"/>
        </w:rPr>
      </w:pPr>
    </w:p>
    <w:p w:rsidR="008C24A0" w:rsidRPr="00596932" w:rsidRDefault="008C24A0" w:rsidP="008C24A0">
      <w:pPr>
        <w:spacing w:line="0" w:lineRule="atLeast"/>
        <w:rPr>
          <w:rFonts w:ascii="Meiryo UI" w:eastAsia="Meiryo UI" w:hAnsi="Meiryo UI" w:cs="Times New Roman"/>
          <w:sz w:val="22"/>
          <w:u w:val="single"/>
        </w:rPr>
      </w:pPr>
      <w:r w:rsidRPr="00596932">
        <w:rPr>
          <w:rFonts w:ascii="Meiryo UI" w:eastAsia="Meiryo UI" w:hAnsi="Meiryo UI" w:cs="Times New Roman" w:hint="eastAsia"/>
          <w:sz w:val="22"/>
          <w:u w:val="single"/>
        </w:rPr>
        <w:t>ギフトとおみやげ</w:t>
      </w:r>
    </w:p>
    <w:p w:rsidR="008C24A0" w:rsidRPr="00596932" w:rsidRDefault="008C24A0" w:rsidP="008C24A0">
      <w:pPr>
        <w:spacing w:line="0" w:lineRule="atLeast"/>
        <w:rPr>
          <w:rFonts w:ascii="Meiryo UI" w:eastAsia="Meiryo UI" w:hAnsi="Meiryo UI" w:cs="Times New Roman"/>
          <w:sz w:val="22"/>
        </w:rPr>
      </w:pPr>
      <w:r w:rsidRPr="00596932">
        <w:rPr>
          <w:rFonts w:ascii="Meiryo UI" w:eastAsia="Meiryo UI" w:hAnsi="Meiryo UI" w:cs="Times New Roman" w:hint="eastAsia"/>
          <w:sz w:val="22"/>
        </w:rPr>
        <w:t>本丸庭園にお城のギフトショップがあります。松本にちなんだ食品、工芸品、衣料品などを取り揃えています。</w:t>
      </w:r>
    </w:p>
    <w:p w:rsidR="008C24A0" w:rsidRPr="00596932" w:rsidRDefault="008C24A0" w:rsidP="008C24A0">
      <w:pPr>
        <w:spacing w:line="0" w:lineRule="atLeast"/>
        <w:rPr>
          <w:rFonts w:ascii="Meiryo UI" w:eastAsia="Meiryo UI" w:hAnsi="Meiryo UI" w:cs="Times New Roman"/>
          <w:sz w:val="22"/>
        </w:rPr>
      </w:pPr>
    </w:p>
    <w:p w:rsidR="008C24A0" w:rsidRDefault="008C24A0" w:rsidP="008C24A0">
      <w:pPr>
        <w:widowControl/>
        <w:spacing w:line="0" w:lineRule="atLeast"/>
        <w:jc w:val="left"/>
        <w:rPr>
          <w:rFonts w:ascii="Meiryo UI" w:eastAsia="Meiryo UI" w:hAnsi="Meiryo UI" w:cs="ＭＳ ゴシック"/>
          <w:sz w:val="22"/>
        </w:rPr>
      </w:pPr>
      <w:r w:rsidRPr="00596932">
        <w:rPr>
          <w:rFonts w:ascii="Meiryo UI" w:eastAsia="Meiryo UI" w:hAnsi="Meiryo UI" w:cs="Times New Roman" w:hint="eastAsia"/>
          <w:sz w:val="22"/>
          <w:u w:val="single"/>
        </w:rPr>
        <w:t>お城のパンフレット</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35885"/>
    <w:multiLevelType w:val="hybridMultilevel"/>
    <w:tmpl w:val="79BECE5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ind w:left="1200" w:hanging="420"/>
      </w:pPr>
      <w:rPr>
        <w:rFonts w:ascii="Wingdings" w:hAnsi="Wingdings" w:hint="default"/>
      </w:rPr>
    </w:lvl>
    <w:lvl w:ilvl="2" w:tplc="FFFFFFFF" w:tentative="1">
      <w:start w:val="1"/>
      <w:numFmt w:val="bullet"/>
      <w:lvlText w:val=""/>
      <w:lvlJc w:val="left"/>
      <w:pPr>
        <w:ind w:left="1620" w:hanging="420"/>
      </w:pPr>
      <w:rPr>
        <w:rFonts w:ascii="Wingdings" w:hAnsi="Wingdings" w:hint="default"/>
      </w:rPr>
    </w:lvl>
    <w:lvl w:ilvl="3" w:tplc="FFFFFFFF" w:tentative="1">
      <w:start w:val="1"/>
      <w:numFmt w:val="bullet"/>
      <w:lvlText w:val=""/>
      <w:lvlJc w:val="left"/>
      <w:pPr>
        <w:ind w:left="2040" w:hanging="420"/>
      </w:pPr>
      <w:rPr>
        <w:rFonts w:ascii="Wingdings" w:hAnsi="Wingdings" w:hint="default"/>
      </w:rPr>
    </w:lvl>
    <w:lvl w:ilvl="4" w:tplc="FFFFFFFF" w:tentative="1">
      <w:start w:val="1"/>
      <w:numFmt w:val="bullet"/>
      <w:lvlText w:val=""/>
      <w:lvlJc w:val="left"/>
      <w:pPr>
        <w:ind w:left="2460" w:hanging="420"/>
      </w:pPr>
      <w:rPr>
        <w:rFonts w:ascii="Wingdings" w:hAnsi="Wingdings" w:hint="default"/>
      </w:rPr>
    </w:lvl>
    <w:lvl w:ilvl="5" w:tplc="FFFFFFFF" w:tentative="1">
      <w:start w:val="1"/>
      <w:numFmt w:val="bullet"/>
      <w:lvlText w:val=""/>
      <w:lvlJc w:val="left"/>
      <w:pPr>
        <w:ind w:left="2880" w:hanging="420"/>
      </w:pPr>
      <w:rPr>
        <w:rFonts w:ascii="Wingdings" w:hAnsi="Wingdings" w:hint="default"/>
      </w:rPr>
    </w:lvl>
    <w:lvl w:ilvl="6" w:tplc="FFFFFFFF" w:tentative="1">
      <w:start w:val="1"/>
      <w:numFmt w:val="bullet"/>
      <w:lvlText w:val=""/>
      <w:lvlJc w:val="left"/>
      <w:pPr>
        <w:ind w:left="3300" w:hanging="420"/>
      </w:pPr>
      <w:rPr>
        <w:rFonts w:ascii="Wingdings" w:hAnsi="Wingdings" w:hint="default"/>
      </w:rPr>
    </w:lvl>
    <w:lvl w:ilvl="7" w:tplc="FFFFFFFF" w:tentative="1">
      <w:start w:val="1"/>
      <w:numFmt w:val="bullet"/>
      <w:lvlText w:val=""/>
      <w:lvlJc w:val="left"/>
      <w:pPr>
        <w:ind w:left="3720" w:hanging="420"/>
      </w:pPr>
      <w:rPr>
        <w:rFonts w:ascii="Wingdings" w:hAnsi="Wingdings" w:hint="default"/>
      </w:rPr>
    </w:lvl>
    <w:lvl w:ilvl="8" w:tplc="FFFFFFFF" w:tentative="1">
      <w:start w:val="1"/>
      <w:numFmt w:val="bullet"/>
      <w:lvlText w:val=""/>
      <w:lvlJc w:val="left"/>
      <w:pPr>
        <w:ind w:left="4140" w:hanging="420"/>
      </w:pPr>
      <w:rPr>
        <w:rFonts w:ascii="Wingdings" w:hAnsi="Wingdings" w:hint="default"/>
      </w:rPr>
    </w:lvl>
  </w:abstractNum>
  <w:num w:numId="1" w16cid:durableId="901327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C24A0"/>
    <w:rsid w:val="00444234"/>
    <w:rsid w:val="008C24A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ED7D2B2-8DD4-437E-B53E-F79EA407B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24A0"/>
    <w:pPr>
      <w:widowControl w:val="0"/>
      <w:jc w:val="both"/>
    </w:pPr>
    <w:rPr>
      <w:rFonts w:ascii="Century" w:hAnsi="Century" w:cs="Century"/>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C24A0"/>
    <w:pPr>
      <w:widowControl/>
      <w:pBdr>
        <w:top w:val="nil"/>
        <w:left w:val="nil"/>
        <w:bottom w:val="nil"/>
        <w:right w:val="nil"/>
        <w:between w:val="nil"/>
        <w:bar w:val="nil"/>
      </w:pBdr>
      <w:ind w:leftChars="400" w:left="840"/>
      <w:jc w:val="left"/>
    </w:pPr>
    <w:rPr>
      <w:rFonts w:ascii="Times New Roman" w:hAnsi="Times New Roman" w:cs="Times New Roman"/>
      <w:kern w:val="0"/>
      <w:sz w:val="24"/>
      <w:szCs w:val="24"/>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2023-07-11T05:33:00Z</dcterms:created>
  <dcterms:modified xsi:type="dcterms:W3CDTF">2023-07-11T05:33:00Z</dcterms:modified>
</cp:coreProperties>
</file>