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596" w:rsidRPr="00DE5312" w:rsidRDefault="00C61596" w:rsidP="00C61596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青井阿蘇神社 / 歴史と、本殿・廊・幣殿・拝殿・楼門の建築物について</w:t>
      </w:r>
    </w:p>
    <w:p w:rsidR="00C61596" w:rsidRPr="00DE5312" w:rsidRDefault="00C61596" w:rsidP="00C61596">
      <w:pPr>
        <w:rPr>
          <w:rFonts w:ascii="Meiryo UI" w:eastAsia="Meiryo UI" w:hAnsi="Meiryo UI" w:cs="Times New Roman"/>
          <w:sz w:val="22"/>
        </w:rPr>
      </w:pPr>
      <w:r/>
    </w:p>
    <w:p w:rsidR="00C61596" w:rsidRPr="00DE5312" w:rsidRDefault="00C61596" w:rsidP="00C61596">
      <w:pPr>
        <w:tabs>
          <w:tab w:val="left" w:pos="284"/>
        </w:tabs>
        <w:rPr>
          <w:rFonts w:ascii="Meiryo UI" w:eastAsia="Meiryo UI" w:hAnsi="Meiryo UI" w:cs="Times New Roman"/>
          <w:color w:val="000000"/>
          <w:kern w:val="0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青井阿蘇神社は806年に建造されたもので、人吉球磨地方に現存する最古の神社です。この神社の現在の建物のほとんどは、1610年にさかのぼるものですが、いくつかの建築様式を融合したもので、装飾の細部は珍しいものです。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t xml:space="preserve">青井阿蘇神社の意匠はたいへん統一されており、独特な美学があります。 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br/>
        <w:t>この美しさは、九州南部一帯にその後建てられた神社にも見ることができます</w:t>
      </w:r>
      <w:r w:rsidRPr="00DE5312">
        <w:rPr>
          <w:rFonts w:ascii="Meiryo UI" w:eastAsia="Meiryo UI" w:hAnsi="Meiryo UI"/>
          <w:sz w:val="22"/>
          <w:lang w:val="ja-JP" w:bidi="ja-JP"/>
        </w:rPr>
        <w:t>。青井阿蘇神社における建物の統一性は、歴史のある神社には稀なものです。ほとんどの神社では、異なる時代の建物が混在しているからです。楼門、拝殿、幣殿、本殿、およびこれらをつなぐ廊はすべて、国宝に指定されています。</w:t>
      </w:r>
    </w:p>
    <w:p w:rsidR="00C61596" w:rsidRPr="00DE5312" w:rsidRDefault="00C61596" w:rsidP="00C61596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12世紀から19世紀にかけて統治した相良家は、人吉・球磨を統治するよう将軍から任じられた後、この神社を氏神として選びました。</w:t>
      </w:r>
    </w:p>
    <w:p w:rsidR="00C61596" w:rsidRPr="00DE5312" w:rsidRDefault="00C61596" w:rsidP="00C61596">
      <w:pPr>
        <w:tabs>
          <w:tab w:val="left" w:pos="284"/>
        </w:tabs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 xml:space="preserve">楼門は、この神社の最も特徴的な建築物の一つです。2階建ての楼門は高さ12メートルで、 </w:t>
      </w:r>
      <w:r w:rsidRPr="00DE5312">
        <w:rPr>
          <w:rFonts w:ascii="Meiryo UI" w:eastAsia="Meiryo UI" w:hAnsi="Meiryo UI"/>
          <w:sz w:val="22"/>
          <w:lang w:val="ja-JP" w:bidi="ja-JP"/>
        </w:rPr>
        <w:br/>
        <w:t>茅葺屋根の四つ角のひさしの下からは、白い鬼の彫刻が顔をのぞかせます。これらは喜怒哀楽を表したもので、この種の彫刻としては日本で唯一知られているものです。各殿と楼門の欄間の彫刻には、儒教的な一連の教えである「二十四孝」が描かれています。その装飾は、華やかな桃山様式 (1573～1615年)で、12～13世紀の禅寺建築に一般的な要素が用いられています。</w:t>
      </w:r>
    </w:p>
    <w:p w:rsidR="00C61596" w:rsidRPr="00DE5312" w:rsidRDefault="00C61596" w:rsidP="00C61596">
      <w:pPr>
        <w:tabs>
          <w:tab w:val="left" w:pos="284"/>
        </w:tabs>
        <w:rPr>
          <w:rFonts w:ascii="Meiryo UI" w:eastAsia="Meiryo UI" w:hAnsi="Meiryo UI" w:cs="Times New Roman"/>
          <w:strike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ab/>
        <w:t>青井阿蘇神社は、3柱の神々を祀っています。3柱の神々とは、日本の初代天皇である神武天皇の男孫である健磐龍 (たけいわたつ)、健磐龍の妻である阿蘇津媛 (あそつひめ)、およびその子である速甕玉 (はやみかたま) 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596"/>
    <w:rsid w:val="00444234"/>
    <w:rsid w:val="00C42597"/>
    <w:rsid w:val="00C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6F5757-AACC-4782-94E0-D433F45C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