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04C" w:rsidRPr="001E6D40" w:rsidRDefault="0004304C" w:rsidP="0004304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黎明の滝</w:t>
      </w:r>
    </w:p>
    <w:p w:rsidR="0004304C" w:rsidRDefault="0004304C" w:rsidP="0004304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04304C" w:rsidRPr="007767FB" w:rsidRDefault="0004304C" w:rsidP="0004304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767FB">
        <w:rPr>
          <w:rFonts w:ascii="Meiryo UI" w:eastAsia="Meiryo UI" w:hAnsi="Meiryo UI" w:cs="ＭＳ ゴシック" w:hint="eastAsia"/>
          <w:sz w:val="22"/>
        </w:rPr>
        <w:t>黎明の滝は、菊池渓谷のビジターセンターから続く遊歩道の最初の滝で、おそらく渓谷で最も多く写真に撮られている場所である。滝の水は通常、滝の中央にある苔むした巨石の片側を越えるだけだが、雨の後など川の水位が上がったときに、この巨石の周囲にいくつかの小滝が形成される。落差は5mと比較的緩やかで、滝の水しぶきが夜明けの霧に似ていることから夜明けを意味する「黎明」と呼ばれるようになった。</w:t>
      </w:r>
    </w:p>
    <w:p w:rsidR="0004304C" w:rsidRPr="007767FB" w:rsidRDefault="0004304C" w:rsidP="0004304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767FB">
        <w:rPr>
          <w:rFonts w:ascii="Meiryo UI" w:eastAsia="Meiryo UI" w:hAnsi="Meiryo UI" w:cs="ＭＳ ゴシック"/>
          <w:sz w:val="22"/>
        </w:rPr>
        <w:t xml:space="preserve"> </w:t>
      </w:r>
    </w:p>
    <w:p w:rsidR="0004304C" w:rsidRDefault="0004304C" w:rsidP="0004304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767FB">
        <w:rPr>
          <w:rFonts w:ascii="Meiryo UI" w:eastAsia="Meiryo UI" w:hAnsi="Meiryo UI" w:cs="ＭＳ ゴシック" w:hint="eastAsia"/>
          <w:sz w:val="22"/>
        </w:rPr>
        <w:t>滝の下の淵は穏やかで、歩いて滝の近くまで行くと水音が聞こえてくる。滝から遊歩道を登ると、1823年に大名が建築資材として植えた杉の木立がある。伐採されることなく残ったこの木は川の上に高くそびえ立ち、ムササビの生息地にもなっている。ムササビは鋭い爪で木に登り、樹皮を剥がしてしまうこと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04C"/>
    <w:rsid w:val="0004304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F0A50-AF6D-46F8-A34A-C475524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