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666" w:rsidRPr="00BF39A6" w:rsidRDefault="003E6666" w:rsidP="003E6666">
      <w:pPr>
        <w:spacing w:before="240"/>
        <w:rPr>
          <w:rFonts w:ascii="Meiryo UI" w:eastAsia="Meiryo UI" w:hAnsi="Meiryo UI"/>
        </w:rPr>
      </w:pPr>
      <w:r w:rsidRPr="00BF39A6">
        <w:rPr>
          <w:rFonts w:ascii="Meiryo UI" w:eastAsia="Meiryo UI" w:hAnsi="Meiryo UI" w:cs="Arial Unicode MS"/>
          <w:b/>
        </w:rPr>
        <w:t>三太郎峠</w:t>
      </w:r>
      <w:r w:rsidRPr="00BF39A6">
        <w:rPr>
          <w:rFonts w:ascii="Meiryo UI" w:eastAsia="Meiryo UI" w:hAnsi="Meiryo UI" w:cs="Arial Unicode MS"/>
          <w:b/>
        </w:rPr>
        <w:br/>
      </w:r>
      <w:r w:rsidRPr="00BF39A6">
        <w:rPr>
          <w:rFonts w:ascii="Meiryo UI" w:eastAsia="Meiryo UI" w:hAnsi="Meiryo UI" w:cs="Arial Unicode MS"/>
          <w:b/>
        </w:rPr>
        <w:br/>
      </w:r>
      <w:r w:rsidRPr="00BF39A6">
        <w:rPr>
          <w:rFonts w:ascii="Meiryo UI" w:eastAsia="Meiryo UI" w:hAnsi="Meiryo UI" w:cs="Arial Unicode MS"/>
        </w:rPr>
        <w:t>奄美大島の中央を通る三太郎峠の山岳路は以前、島の北と南を結ぶ幹線道路だったが、1989年のトンネル開通により、距離と時間が大幅に短縮され、今ではかつての道が自然に戻りつつある。現在は奄美の野生動物を多く観測できる夜に観光客が訪れる。アマミノクロウサギ等の哺乳類、アマミヤマシギ等の鳥類、大型のオットンガエル等の両生類やホタルなど多くの固有動物が見られる。森の全生物や奄美の人々から恐れられている毒蛇のハブも見る可能性がある。</w:t>
      </w:r>
    </w:p>
    <w:p/>
    <w:p w:rsidR="003E6666" w:rsidRDefault="003E6666" w:rsidP="003E6666">
      <w:pPr>
        <w:widowControl/>
        <w:jc w:val="left"/>
        <w:rPr>
          <w:rFonts w:ascii="Meiryo UI" w:eastAsia="Meiryo UI" w:hAnsi="Meiryo UI" w:cs="ＭＳ ゴシック"/>
          <w:sz w:val="22"/>
        </w:rPr>
      </w:pPr>
      <w:r w:rsidRPr="00BF39A6">
        <w:rPr>
          <w:rFonts w:ascii="Meiryo UI" w:eastAsia="Meiryo UI" w:hAnsi="Meiryo UI" w:cs="Arial Unicode MS"/>
          <w:i/>
        </w:rPr>
        <w:t>夜間の三太郎峠で野生動物観察をする場合：</w:t>
      </w:r>
      <w:r w:rsidRPr="00BF39A6">
        <w:rPr>
          <w:rFonts w:ascii="Meiryo UI" w:eastAsia="Meiryo UI" w:hAnsi="Meiryo UI" w:cs="Arial Unicode MS"/>
          <w:i/>
        </w:rPr>
        <w:br/>
      </w:r>
      <w:r w:rsidRPr="00BF39A6">
        <w:rPr>
          <w:rFonts w:ascii="Meiryo UI" w:eastAsia="Meiryo UI" w:hAnsi="Meiryo UI" w:cs="Arial Unicode MS"/>
        </w:rPr>
        <w:t>・インターネットで事前予約。</w:t>
      </w:r>
      <w:r w:rsidRPr="00BF39A6">
        <w:rPr>
          <w:rFonts w:ascii="Meiryo UI" w:eastAsia="Meiryo UI" w:hAnsi="Meiryo UI" w:cs="Arial Unicode MS"/>
        </w:rPr>
        <w:br/>
        <w:t>・夜の野生動物の生体をよく知るローカルガイドの利用を推奨。</w:t>
      </w:r>
      <w:r w:rsidRPr="00BF39A6">
        <w:rPr>
          <w:rFonts w:ascii="Meiryo UI" w:eastAsia="Meiryo UI" w:hAnsi="Meiryo UI" w:cs="Arial Unicode MS"/>
        </w:rPr>
        <w:br/>
        <w:t>・速度は時速10kmほどで、野生動物を怪我させないよう走行。</w:t>
      </w:r>
      <w:r w:rsidRPr="00BF39A6">
        <w:rPr>
          <w:rFonts w:ascii="Meiryo UI" w:eastAsia="Meiryo UI" w:hAnsi="Meiryo UI" w:cs="Arial Unicode MS"/>
        </w:rPr>
        <w:br/>
        <w:t>・動物から距離を置くこと。</w:t>
      </w:r>
      <w:r w:rsidRPr="00BF39A6">
        <w:rPr>
          <w:rFonts w:ascii="Meiryo UI" w:eastAsia="Meiryo UI" w:hAnsi="Meiryo UI" w:cs="Arial Unicode MS"/>
        </w:rPr>
        <w:br/>
        <w:t>・ペットを連れこまないこと。</w:t>
      </w:r>
      <w:r w:rsidRPr="00BF39A6">
        <w:rPr>
          <w:rFonts w:ascii="Meiryo UI" w:eastAsia="Meiryo UI" w:hAnsi="Meiryo UI" w:cs="Arial Unicode MS"/>
        </w:rPr>
        <w:br/>
        <w:t>・手持ちライトは車1台につき1本のみ。</w:t>
      </w:r>
      <w:r w:rsidRPr="00BF39A6">
        <w:rPr>
          <w:rFonts w:ascii="Meiryo UI" w:eastAsia="Meiryo UI" w:hAnsi="Meiryo UI" w:cs="Arial Unicode MS"/>
        </w:rPr>
        <w:br/>
        <w:t>・接近する車や追いつかれた車には左ウィンカーで追い越しが安全だと合図する。</w:t>
      </w:r>
      <w:r w:rsidRPr="00BF39A6">
        <w:rPr>
          <w:rFonts w:ascii="Meiryo UI" w:eastAsia="Meiryo UI" w:hAnsi="Meiryo UI" w:cs="Arial Unicode MS"/>
        </w:rPr>
        <w:br/>
        <w:t>・左ウィンカーを出していない前方の車や接近する車を追い抜いたりしない。</w:t>
      </w:r>
      <w:r w:rsidRPr="00BF39A6">
        <w:rPr>
          <w:rFonts w:ascii="Meiryo UI" w:eastAsia="Meiryo UI" w:hAnsi="Meiryo UI" w:cs="Arial Unicode MS"/>
        </w:rPr>
        <w:br/>
        <w:t>・対向車が来たときはハイビームをやめる。</w:t>
      </w:r>
      <w:r w:rsidRPr="00BF39A6">
        <w:rPr>
          <w:rFonts w:ascii="Meiryo UI" w:eastAsia="Meiryo UI" w:hAnsi="Meiryo UI" w:cs="Arial Unicode MS"/>
        </w:rPr>
        <w:br/>
        <w:t>・すれ違い時には上りが優先とされ、下りの車は左により、ライトを消し、対向車が過ぎるのを待つ。</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6666"/>
    <w:rsid w:val="003E666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8DF966-0EBE-430C-AFBE-906C4BE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