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E28" w:rsidRPr="00BF39A6" w:rsidRDefault="00604E28" w:rsidP="00604E28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ユリ</w:t>
      </w:r>
    </w:p>
    <w:p/>
    <w:p w:rsidR="00604E28" w:rsidRPr="00BF39A6" w:rsidRDefault="00604E28" w:rsidP="00604E28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Easter lily / </w:t>
      </w:r>
      <w:r w:rsidRPr="00BF39A6">
        <w:rPr>
          <w:rFonts w:ascii="Meiryo UI" w:eastAsia="Meiryo UI" w:hAnsi="Meiryo UI"/>
          <w:b/>
          <w:i/>
        </w:rPr>
        <w:t>Lilium longiflorum</w:t>
      </w:r>
      <w:r w:rsidRPr="00BF39A6">
        <w:rPr>
          <w:rFonts w:ascii="Meiryo UI" w:eastAsia="Meiryo UI" w:hAnsi="Meiryo UI" w:cs="Arial Unicode MS"/>
          <w:b/>
        </w:rPr>
        <w:t xml:space="preserve"> / Teppo-yuri / テッポウユリ</w:t>
      </w:r>
      <w:r w:rsidRPr="00BF39A6">
        <w:rPr>
          <w:rFonts w:ascii="Meiryo UI" w:eastAsia="Meiryo UI" w:hAnsi="Meiryo UI" w:cs="Arial Unicode MS"/>
        </w:rPr>
        <w:br/>
        <w:t>代表的なテッポウユリは、明治時代(1868-1912)海外に輸出されるまでは、日本南部の島の固有種であった。奄美大島では高さ1mほどに育ち、岩場や草地、海岸沿いの岩礁、住宅地などにも育つ。晩春から初夏にかけて、10～15cmのラッパ型の純白の花を横向きにつける。花は世界中で切り花として使われており、ギリシャやローマ神話、キリスト教の聖書にも似たユリが記載されている。和名のテッポウユリは花の形が16世紀の銃器の大きく広がる銃身からが由来である。</w:t>
      </w:r>
    </w:p>
    <w:p w:rsidR="00604E28" w:rsidRPr="00BF39A6" w:rsidRDefault="00604E28" w:rsidP="00604E28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Dwarf lilyturf / </w:t>
      </w:r>
      <w:r w:rsidRPr="00BF39A6">
        <w:rPr>
          <w:rFonts w:ascii="Meiryo UI" w:eastAsia="Meiryo UI" w:hAnsi="Meiryo UI"/>
          <w:b/>
          <w:i/>
        </w:rPr>
        <w:t>Ophiopogon jaburan</w:t>
      </w:r>
      <w:r w:rsidRPr="00BF39A6">
        <w:rPr>
          <w:rFonts w:ascii="Meiryo UI" w:eastAsia="Meiryo UI" w:hAnsi="Meiryo UI" w:cs="Arial Unicode MS"/>
          <w:b/>
        </w:rPr>
        <w:t xml:space="preserve"> / Noshiran / ノシラン</w:t>
      </w:r>
      <w:r w:rsidRPr="00BF39A6">
        <w:rPr>
          <w:rFonts w:ascii="Meiryo UI" w:eastAsia="Meiryo UI" w:hAnsi="Meiryo UI" w:cs="Arial Unicode MS"/>
        </w:rPr>
        <w:br/>
        <w:t>ユリの一種であるノシランは、森の道沿いの湿った日陰地によくみられる。長さ50cmほどの草状の光沢のある緑の葉が束のように生え、茎や葉平たく、垂れ下がっている。開花は夏で、白い小花をまばらに咲かせ、幹から下向きに咲く。花の後には淡い緑色の実がなり、冬にかけて鮮やかな青か紫色に熟す。ノシランは日本庭園の下草として使われることも多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28"/>
    <w:rsid w:val="00444234"/>
    <w:rsid w:val="00604E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A8ED0-DB8F-4085-8BD3-A93C87D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