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12D7" w:rsidRPr="00DA23ED" w:rsidRDefault="005F12D7" w:rsidP="005F12D7">
      <w:pPr>
        <w:widowControl/>
        <w:spacing w:line="0" w:lineRule="atLeast"/>
        <w:rPr>
          <w:rFonts w:ascii="Meiryo UI" w:eastAsia="Meiryo UI" w:hAnsi="Meiryo UI" w:cs="Times New Roman"/>
          <w:b/>
          <w:sz w:val="22"/>
        </w:rPr>
      </w:pPr>
      <w:r w:rsidRPr="00DA23ED">
        <w:rPr>
          <w:rFonts w:ascii="Meiryo UI" w:eastAsia="Meiryo UI" w:hAnsi="Meiryo UI" w:cs="Times New Roman" w:hint="eastAsia"/>
          <w:b/>
          <w:sz w:val="22"/>
        </w:rPr>
        <w:t>生け花（ウェブテキスト）</w:t>
      </w:r>
    </w:p>
    <w:p w:rsidR="005F12D7" w:rsidRPr="00DA23ED" w:rsidRDefault="005F12D7" w:rsidP="005F12D7">
      <w:pPr>
        <w:widowControl/>
        <w:spacing w:line="0" w:lineRule="atLeast"/>
        <w:rPr>
          <w:rFonts w:ascii="Meiryo UI" w:eastAsia="Meiryo UI" w:hAnsi="Meiryo UI" w:cs="Times New Roman"/>
          <w:bCs/>
          <w:sz w:val="22"/>
        </w:rPr>
      </w:pPr>
      <w:r/>
    </w:p>
    <w:p w:rsidR="005F12D7" w:rsidRPr="00DA23ED" w:rsidRDefault="005F12D7" w:rsidP="005F12D7">
      <w:pPr>
        <w:widowControl/>
        <w:spacing w:line="0" w:lineRule="atLeast"/>
        <w:rPr>
          <w:rFonts w:ascii="Meiryo UI" w:eastAsia="Meiryo UI" w:hAnsi="Meiryo UI" w:cs="Times New Roman"/>
          <w:sz w:val="22"/>
        </w:rPr>
      </w:pPr>
      <w:r w:rsidRPr="00DA23ED">
        <w:rPr>
          <w:rFonts w:ascii="Meiryo UI" w:eastAsia="Meiryo UI" w:hAnsi="Meiryo UI" w:cs="Times New Roman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5F12D7" w:rsidRPr="00DA23ED">
              <w:rPr>
                <w:rFonts w:ascii="Meiryo UI" w:eastAsia="Meiryo UI" w:hAnsi="Meiryo UI" w:cs="Times New Roman"/>
                <w:sz w:val="22"/>
              </w:rPr>
              <w:t>いけばな</w:t>
            </w:r>
          </w:rt>
          <w:rubyBase>
            <w:r w:rsidR="005F12D7" w:rsidRPr="00DA23ED">
              <w:rPr>
                <w:rFonts w:ascii="Meiryo UI" w:eastAsia="Meiryo UI" w:hAnsi="Meiryo UI" w:cs="Times New Roman"/>
                <w:sz w:val="22"/>
              </w:rPr>
              <w:t>生け花</w:t>
            </w:r>
          </w:rubyBase>
        </w:ruby>
      </w:r>
      <w:r w:rsidRPr="00DA23ED">
        <w:rPr>
          <w:rFonts w:ascii="Meiryo UI" w:eastAsia="Meiryo UI" w:hAnsi="Meiryo UI" w:cs="Times New Roman" w:hint="eastAsia"/>
          <w:sz w:val="22"/>
        </w:rPr>
        <w:t>は、日本のフラワーアレンジメントの芸術です。季節性や非対称性、何も無い空間を重視して、生け花の実践者たちは1つの器の中に、花の本質を巧みに描写したり、広大な風景を再現したりします。</w:t>
      </w:r>
    </w:p>
    <w:p w:rsidR="005F12D7" w:rsidRPr="00DA23ED" w:rsidRDefault="005F12D7" w:rsidP="005F12D7">
      <w:pPr>
        <w:widowControl/>
        <w:spacing w:line="0" w:lineRule="atLeast"/>
        <w:rPr>
          <w:rFonts w:ascii="Meiryo UI" w:eastAsia="Meiryo UI" w:hAnsi="Meiryo UI" w:cs="Times New Roman"/>
          <w:sz w:val="22"/>
        </w:rPr>
      </w:pPr>
    </w:p>
    <w:p w:rsidR="005F12D7" w:rsidRPr="00DA23ED" w:rsidRDefault="005F12D7" w:rsidP="005F12D7">
      <w:pPr>
        <w:widowControl/>
        <w:spacing w:line="0" w:lineRule="atLeast"/>
        <w:rPr>
          <w:rFonts w:ascii="Meiryo UI" w:eastAsia="Meiryo UI" w:hAnsi="Meiryo UI" w:cs="Times New Roman"/>
          <w:b/>
          <w:sz w:val="22"/>
        </w:rPr>
      </w:pPr>
      <w:r w:rsidRPr="00DA23ED">
        <w:rPr>
          <w:rFonts w:ascii="Meiryo UI" w:eastAsia="Meiryo UI" w:hAnsi="Meiryo UI" w:cs="Times New Roman" w:hint="eastAsia"/>
          <w:b/>
          <w:sz w:val="22"/>
        </w:rPr>
        <w:t>続きを読む</w:t>
      </w:r>
    </w:p>
    <w:p w:rsidR="005F12D7" w:rsidRPr="00DA23ED" w:rsidRDefault="005F12D7" w:rsidP="005F12D7">
      <w:pPr>
        <w:widowControl/>
        <w:spacing w:line="0" w:lineRule="atLeast"/>
        <w:rPr>
          <w:rFonts w:ascii="Meiryo UI" w:eastAsia="Meiryo UI" w:hAnsi="Meiryo UI" w:cs="Times New Roman"/>
          <w:sz w:val="22"/>
        </w:rPr>
      </w:pPr>
      <w:r w:rsidRPr="00DA23ED">
        <w:rPr>
          <w:rFonts w:ascii="Meiryo UI" w:eastAsia="Meiryo UI" w:hAnsi="Meiryo UI" w:cs="Times New Roman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5F12D7" w:rsidRPr="00DA23ED">
              <w:rPr>
                <w:rFonts w:ascii="Meiryo UI" w:eastAsia="Meiryo UI" w:hAnsi="Meiryo UI" w:cs="Times New Roman"/>
                <w:sz w:val="22"/>
              </w:rPr>
              <w:t>いけばな</w:t>
            </w:r>
          </w:rt>
          <w:rubyBase>
            <w:r w:rsidR="005F12D7" w:rsidRPr="00DA23ED">
              <w:rPr>
                <w:rFonts w:ascii="Meiryo UI" w:eastAsia="Meiryo UI" w:hAnsi="Meiryo UI" w:cs="Times New Roman"/>
                <w:sz w:val="22"/>
              </w:rPr>
              <w:t>生け花</w:t>
            </w:r>
          </w:rubyBase>
        </w:ruby>
      </w:r>
      <w:r w:rsidRPr="00DA23ED">
        <w:rPr>
          <w:rFonts w:ascii="Meiryo UI" w:eastAsia="Meiryo UI" w:hAnsi="Meiryo UI" w:cs="Times New Roman" w:hint="eastAsia"/>
          <w:sz w:val="22"/>
        </w:rPr>
        <w:t>は季節の表現に重点を置いているため、アレンジに使用する素材は満開の完璧な花だけに限りません。生け花の作品は、新芽から枯れ葉まであらゆるものを使用して、自然の特定の瞬間を巧みに捉えます。アレンジメントは、茶室や個人宅、ホテル、商店、オフィスビルなど、さまざまな場所で展示されています。</w:t>
      </w:r>
    </w:p>
    <w:p w:rsidR="005F12D7" w:rsidRPr="00DA23ED" w:rsidRDefault="005F12D7" w:rsidP="005F12D7">
      <w:pPr>
        <w:widowControl/>
        <w:spacing w:line="0" w:lineRule="atLeast"/>
        <w:rPr>
          <w:rFonts w:ascii="Meiryo UI" w:eastAsia="Meiryo UI" w:hAnsi="Meiryo UI" w:cs="Times New Roman"/>
          <w:sz w:val="22"/>
        </w:rPr>
      </w:pPr>
    </w:p>
    <w:p w:rsidR="005F12D7" w:rsidRPr="00DA23ED" w:rsidRDefault="005F12D7" w:rsidP="005F12D7">
      <w:pPr>
        <w:widowControl/>
        <w:spacing w:line="0" w:lineRule="atLeast"/>
        <w:jc w:val="left"/>
        <w:rPr>
          <w:rFonts w:ascii="Meiryo UI" w:eastAsia="Meiryo UI" w:hAnsi="Meiryo UI" w:cs="Times New Roman"/>
          <w:sz w:val="22"/>
        </w:rPr>
      </w:pPr>
      <w:r w:rsidRPr="00DA23ED">
        <w:rPr>
          <w:rFonts w:ascii="Meiryo UI" w:eastAsia="Meiryo UI" w:hAnsi="Meiryo UI" w:cs="Times New Roman" w:hint="eastAsia"/>
          <w:sz w:val="22"/>
        </w:rPr>
        <w:t>日本伝統文化入門公演～ギオンコーナー～では、</w:t>
      </w:r>
      <w:r w:rsidRPr="00DA23ED">
        <w:rPr>
          <w:rFonts w:ascii="Meiryo UI" w:eastAsia="Meiryo UI" w:hAnsi="Meiryo UI" w:cs="Times New Roman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5F12D7" w:rsidRPr="00DA23ED">
              <w:rPr>
                <w:rFonts w:ascii="Meiryo UI" w:eastAsia="Meiryo UI" w:hAnsi="Meiryo UI" w:cs="Times New Roman"/>
                <w:sz w:val="22"/>
              </w:rPr>
              <w:t>いけばな</w:t>
            </w:r>
          </w:rt>
          <w:rubyBase>
            <w:r w:rsidR="005F12D7" w:rsidRPr="00DA23ED">
              <w:rPr>
                <w:rFonts w:ascii="Meiryo UI" w:eastAsia="Meiryo UI" w:hAnsi="Meiryo UI" w:cs="Times New Roman"/>
                <w:sz w:val="22"/>
              </w:rPr>
              <w:t>生け花</w:t>
            </w:r>
          </w:rubyBase>
        </w:ruby>
      </w:r>
      <w:r w:rsidRPr="00DA23ED">
        <w:rPr>
          <w:rFonts w:ascii="Meiryo UI" w:eastAsia="Meiryo UI" w:hAnsi="Meiryo UI" w:cs="Times New Roman" w:hint="eastAsia"/>
          <w:sz w:val="22"/>
        </w:rPr>
        <w:t>の実践者たちが、舞台上で演奏者が</w:t>
      </w:r>
      <w:r w:rsidRPr="00DA23ED">
        <w:rPr>
          <w:rFonts w:ascii="Meiryo UI" w:eastAsia="Meiryo UI" w:hAnsi="Meiryo UI" w:cs="Times New Roman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5F12D7" w:rsidRPr="00DA23ED">
              <w:rPr>
                <w:rFonts w:ascii="Meiryo UI" w:eastAsia="Meiryo UI" w:hAnsi="Meiryo UI" w:cs="Times New Roman"/>
                <w:sz w:val="22"/>
              </w:rPr>
              <w:t>こと</w:t>
            </w:r>
          </w:rt>
          <w:rubyBase>
            <w:r w:rsidR="005F12D7" w:rsidRPr="00DA23ED">
              <w:rPr>
                <w:rFonts w:ascii="Meiryo UI" w:eastAsia="Meiryo UI" w:hAnsi="Meiryo UI" w:cs="Times New Roman"/>
                <w:sz w:val="22"/>
              </w:rPr>
              <w:t>箏</w:t>
            </w:r>
          </w:rubyBase>
        </w:ruby>
      </w:r>
      <w:r w:rsidRPr="00DA23ED">
        <w:rPr>
          <w:rFonts w:ascii="Meiryo UI" w:eastAsia="Meiryo UI" w:hAnsi="Meiryo UI" w:cs="Times New Roman" w:hint="eastAsia"/>
          <w:sz w:val="22"/>
        </w:rPr>
        <w:t>を演奏している間に、季節の花をアレンジ。彼らは素材の質を手で巧みに査定し、</w:t>
      </w:r>
      <w:r w:rsidRPr="00DA23ED">
        <w:rPr>
          <w:rFonts w:ascii="Meiryo UI" w:eastAsia="Meiryo UI" w:hAnsi="Meiryo UI" w:cs="Times New Roman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5F12D7" w:rsidRPr="00DA23ED">
              <w:rPr>
                <w:rFonts w:ascii="Meiryo UI" w:eastAsia="Meiryo UI" w:hAnsi="Meiryo UI" w:cs="Times New Roman"/>
                <w:sz w:val="22"/>
              </w:rPr>
              <w:t>いけばな</w:t>
            </w:r>
          </w:rt>
          <w:rubyBase>
            <w:r w:rsidR="005F12D7" w:rsidRPr="00DA23ED">
              <w:rPr>
                <w:rFonts w:ascii="Meiryo UI" w:eastAsia="Meiryo UI" w:hAnsi="Meiryo UI" w:cs="Times New Roman"/>
                <w:sz w:val="22"/>
              </w:rPr>
              <w:t>生け花</w:t>
            </w:r>
          </w:rubyBase>
        </w:ruby>
      </w:r>
      <w:r w:rsidRPr="00DA23ED">
        <w:rPr>
          <w:rFonts w:ascii="Meiryo UI" w:eastAsia="Meiryo UI" w:hAnsi="Meiryo UI" w:cs="Times New Roman" w:hint="eastAsia"/>
          <w:sz w:val="22"/>
        </w:rPr>
        <w:t>の美的原則に則って、個々の植物や花を優雅な芸術作品に変えます。</w:t>
      </w:r>
    </w:p>
    <w:sectPr w:rsidR="00C425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2D7"/>
    <w:rsid w:val="00444234"/>
    <w:rsid w:val="005F12D7"/>
    <w:rsid w:val="00C4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74114B6-8BD8-4E03-AA7C-AA5573404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新谷 充朗</dc:creator>
  <cp:keywords/>
  <dc:description/>
  <cp:lastModifiedBy>新谷 充朗</cp:lastModifiedBy>
  <cp:revision>1</cp:revision>
  <dcterms:created xsi:type="dcterms:W3CDTF">2023-07-11T05:48:00Z</dcterms:created>
  <dcterms:modified xsi:type="dcterms:W3CDTF">2023-07-11T05:48:00Z</dcterms:modified>
</cp:coreProperties>
</file>