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51A" w:rsidRPr="001E6D40" w:rsidRDefault="0026351A" w:rsidP="002635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B80D09">
        <w:rPr>
          <w:rFonts w:ascii="Meiryo UI" w:eastAsia="Meiryo UI" w:hAnsi="Meiryo UI" w:cs="ＭＳ ゴシック" w:hint="eastAsia"/>
          <w:b/>
          <w:sz w:val="22"/>
        </w:rPr>
        <w:t>生池城跡</w:t>
      </w:r>
    </w:p>
    <w:p w:rsidR="0026351A" w:rsidRDefault="0026351A" w:rsidP="002635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26351A" w:rsidRPr="00B80D09" w:rsidRDefault="0026351A" w:rsidP="002635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戦国武将が日本の支配権を争っていた16世紀半ば、壱岐・五島を含む九州北西部を拠点に、武士であり、商人・海賊でもあった松浦党が活動していた。彼らは朝鮮半島との貿易や海賊行為、日本本土での商売を行い、大きな利益を得るとともに、ある程度の政治的な独立も果たした。</w:t>
      </w:r>
    </w:p>
    <w:p w:rsidR="0026351A" w:rsidRPr="00B80D09" w:rsidRDefault="0026351A" w:rsidP="002635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26351A" w:rsidRPr="00B80D09" w:rsidRDefault="0026351A" w:rsidP="002635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松浦党の有力者の一人は壱岐の源壱であり、島の中央部の丘陵に生池城を築いたとされる。この城は、最後の砦として設計されたもので、常時は人がいなかったと思われる。本丸は150×100メートルの平坦な土地で、三重の土塁と二重の空堀で守られていた。堀にかかる狭い土橋は計４か所あり、上から狙いやすい狭い場所に敵をおびき寄せるために、目立つように作られていた。</w:t>
      </w:r>
    </w:p>
    <w:p w:rsidR="0026351A" w:rsidRPr="00B80D09" w:rsidRDefault="0026351A" w:rsidP="002635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26351A" w:rsidRDefault="0026351A" w:rsidP="002635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堀と土橋は現在もほぼ完全な形で残っており、丘の上では城壁の一部を見ることができる。城跡は近くの駐車場から徒歩で簡単にアクセスできる。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51A"/>
    <w:rsid w:val="0026351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73454-10E9-443B-8557-79DA054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2023-07-11T05:16:00Z</dcterms:created>
  <dcterms:modified xsi:type="dcterms:W3CDTF">2023-07-11T05:16:00Z</dcterms:modified>
</cp:coreProperties>
</file>