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0568" w:rsidRPr="00E26CA4" w:rsidRDefault="00CE0568" w:rsidP="00CE0568">
      <w:pPr>
        <w:jc w:val="left"/>
        <w:rPr>
          <w:rFonts w:ascii="Times New Roman" w:hAnsi="Times New Roman" w:cs="Times New Roman"/>
          <w:b/>
          <w:bCs/>
          <w:sz w:val="24"/>
          <w:szCs w:val="24"/>
        </w:rPr>
      </w:pPr>
      <w:r w:rsidRPr="00E26CA4">
        <w:rPr>
          <w:rFonts w:ascii="Times New Roman" w:hAnsi="Times New Roman" w:cs="Times New Roman"/>
          <w:b/>
          <w:bCs/>
          <w:i/>
          <w:iCs/>
          <w:sz w:val="24"/>
          <w:szCs w:val="24"/>
        </w:rPr>
        <w:t>Maki-e</w:t>
      </w:r>
      <w:r w:rsidRPr="00E26CA4">
        <w:rPr>
          <w:rFonts w:ascii="Times New Roman" w:hAnsi="Times New Roman" w:cs="Times New Roman"/>
          <w:b/>
          <w:bCs/>
          <w:sz w:val="24"/>
          <w:szCs w:val="24"/>
        </w:rPr>
        <w:t xml:space="preserve"> Bookstand with Wakanoura Scenery</w:t>
      </w:r>
    </w:p>
    <w:p/>
    <w:p w:rsidR="00CE0568" w:rsidRPr="00E26CA4" w:rsidRDefault="00CE0568" w:rsidP="00CE0568">
      <w:pPr>
        <w:jc w:val="left"/>
        <w:rPr>
          <w:rFonts w:ascii="Times New Roman" w:hAnsi="Times New Roman" w:cs="Times New Roman"/>
          <w:sz w:val="24"/>
          <w:szCs w:val="24"/>
        </w:rPr>
      </w:pPr>
      <w:r w:rsidRPr="00E26CA4">
        <w:rPr>
          <w:rFonts w:ascii="Times New Roman" w:hAnsi="Times New Roman" w:cs="Times New Roman"/>
          <w:b/>
          <w:bCs/>
          <w:sz w:val="24"/>
          <w:szCs w:val="24"/>
        </w:rPr>
        <w:br/>
      </w:r>
      <w:r w:rsidRPr="00E26CA4">
        <w:rPr>
          <w:rFonts w:ascii="Times New Roman" w:hAnsi="Times New Roman" w:cs="Times New Roman"/>
          <w:sz w:val="24"/>
          <w:szCs w:val="24"/>
        </w:rPr>
        <w:t>This seventeenth-century lacquered bookstand was crafted when Kanazawa’s distinctive lacquerware style was still in its infancy. The exact provenance of the piece is unknown, but it is attributed to Shimizu Kuhei (?–1688).</w:t>
      </w:r>
    </w:p>
    <w:p w:rsidR="00CE0568" w:rsidRPr="00E26CA4" w:rsidRDefault="00CE0568" w:rsidP="00CE0568">
      <w:pPr>
        <w:jc w:val="left"/>
        <w:rPr>
          <w:rFonts w:ascii="Times New Roman" w:hAnsi="Times New Roman" w:cs="Times New Roman"/>
          <w:sz w:val="24"/>
          <w:szCs w:val="24"/>
        </w:rPr>
      </w:pPr>
    </w:p>
    <w:p w:rsidR="00CE0568" w:rsidRPr="00E26CA4" w:rsidRDefault="00CE0568" w:rsidP="00CE0568">
      <w:pPr>
        <w:jc w:val="left"/>
        <w:rPr>
          <w:rFonts w:ascii="Times New Roman" w:hAnsi="Times New Roman" w:cs="Times New Roman"/>
          <w:sz w:val="24"/>
          <w:szCs w:val="24"/>
        </w:rPr>
      </w:pPr>
      <w:r w:rsidRPr="00E26CA4">
        <w:rPr>
          <w:rFonts w:ascii="Times New Roman" w:hAnsi="Times New Roman" w:cs="Times New Roman"/>
          <w:sz w:val="24"/>
          <w:szCs w:val="24"/>
        </w:rPr>
        <w:t>Shimizu was born in Edo (now Tokyo) and learned his craft there. In the early seventeenth century, domain lord and influential patron of the arts Maeda Toshitsune (1593–1658) invited Shimizu to practice his art in Kaga domain (now Ishikawa Prefecture). Shimizu worked alongside fellow lacquer artist Igarashi Dōho II (1635–1697), and the two helped to establish Kaga lacquerware as a distinct and flourishing art form.</w:t>
      </w:r>
      <w:r w:rsidRPr="00E26CA4" w:rsidDel="00325E23">
        <w:rPr>
          <w:rFonts w:ascii="Times New Roman" w:hAnsi="Times New Roman" w:cs="Times New Roman"/>
          <w:sz w:val="24"/>
          <w:szCs w:val="24"/>
        </w:rPr>
        <w:t xml:space="preserve"> </w:t>
      </w:r>
      <w:r w:rsidRPr="00E26CA4">
        <w:rPr>
          <w:rFonts w:ascii="Times New Roman" w:hAnsi="Times New Roman" w:cs="Times New Roman"/>
          <w:sz w:val="24"/>
          <w:szCs w:val="24"/>
        </w:rPr>
        <w:t xml:space="preserve">Both men were masters of </w:t>
      </w:r>
      <w:r w:rsidRPr="00E26CA4">
        <w:rPr>
          <w:rFonts w:ascii="Times New Roman" w:hAnsi="Times New Roman" w:cs="Times New Roman"/>
          <w:i/>
          <w:iCs/>
          <w:sz w:val="24"/>
          <w:szCs w:val="24"/>
        </w:rPr>
        <w:t>maki-e</w:t>
      </w:r>
      <w:r w:rsidRPr="00E26CA4">
        <w:rPr>
          <w:rFonts w:ascii="Times New Roman" w:hAnsi="Times New Roman" w:cs="Times New Roman"/>
          <w:sz w:val="24"/>
          <w:szCs w:val="24"/>
        </w:rPr>
        <w:t>, a decorative technique in which metallic powders</w:t>
      </w:r>
      <w:r>
        <w:rPr>
          <w:rFonts w:ascii="Times New Roman" w:hAnsi="Times New Roman" w:cs="Times New Roman"/>
          <w:sz w:val="24"/>
          <w:szCs w:val="24"/>
        </w:rPr>
        <w:t>,</w:t>
      </w:r>
      <w:r w:rsidRPr="00E26CA4">
        <w:rPr>
          <w:rFonts w:ascii="Times New Roman" w:hAnsi="Times New Roman" w:cs="Times New Roman"/>
          <w:sz w:val="24"/>
          <w:szCs w:val="24"/>
        </w:rPr>
        <w:t xml:space="preserve"> such as gold dust</w:t>
      </w:r>
      <w:r>
        <w:rPr>
          <w:rFonts w:ascii="Times New Roman" w:hAnsi="Times New Roman" w:cs="Times New Roman"/>
          <w:sz w:val="24"/>
          <w:szCs w:val="24"/>
        </w:rPr>
        <w:t>,</w:t>
      </w:r>
      <w:r w:rsidRPr="00E26CA4">
        <w:rPr>
          <w:rFonts w:ascii="Times New Roman" w:hAnsi="Times New Roman" w:cs="Times New Roman"/>
          <w:sz w:val="24"/>
          <w:szCs w:val="24"/>
        </w:rPr>
        <w:t xml:space="preserve"> are applied to soft lacquer to create images. So renowned was their work that the term </w:t>
      </w:r>
      <w:r w:rsidRPr="00E26CA4">
        <w:rPr>
          <w:rFonts w:ascii="Times New Roman" w:hAnsi="Times New Roman" w:cs="Times New Roman"/>
          <w:i/>
          <w:iCs/>
          <w:sz w:val="24"/>
          <w:szCs w:val="24"/>
        </w:rPr>
        <w:t>maki-e</w:t>
      </w:r>
      <w:r w:rsidRPr="00E26CA4">
        <w:rPr>
          <w:rFonts w:ascii="Times New Roman" w:hAnsi="Times New Roman" w:cs="Times New Roman"/>
          <w:sz w:val="24"/>
          <w:szCs w:val="24"/>
        </w:rPr>
        <w:t xml:space="preserve"> soon became synonymous with fine Kaga lacquerware.</w:t>
      </w:r>
    </w:p>
    <w:p w:rsidR="00CE0568" w:rsidRPr="00E26CA4" w:rsidRDefault="00CE0568" w:rsidP="00CE0568">
      <w:pPr>
        <w:jc w:val="left"/>
        <w:rPr>
          <w:rFonts w:ascii="Times New Roman" w:hAnsi="Times New Roman" w:cs="Times New Roman"/>
          <w:sz w:val="24"/>
          <w:szCs w:val="24"/>
        </w:rPr>
      </w:pPr>
    </w:p>
    <w:p w:rsidR="00CE0568" w:rsidRPr="00E26CA4" w:rsidRDefault="00CE0568" w:rsidP="00CE0568">
      <w:pPr>
        <w:jc w:val="left"/>
        <w:rPr>
          <w:rFonts w:ascii="Times New Roman" w:hAnsi="Times New Roman" w:cs="Times New Roman"/>
          <w:sz w:val="24"/>
          <w:szCs w:val="24"/>
        </w:rPr>
      </w:pPr>
      <w:r w:rsidRPr="00E26CA4">
        <w:rPr>
          <w:rFonts w:ascii="Times New Roman" w:hAnsi="Times New Roman" w:cs="Times New Roman"/>
          <w:sz w:val="24"/>
          <w:szCs w:val="24"/>
        </w:rPr>
        <w:t>The Maeda family that ruled Kaga domain was immensely wealthy—second only to the shogun himself—and they turned their resources to cultural pursuits. Luxury objects, such as this bookstand, were commissioned to display their wealth and prestige and were far more ornate than similar objects intended for daily use.</w:t>
      </w:r>
    </w:p>
    <w:p w:rsidR="00CE0568" w:rsidRPr="00E26CA4" w:rsidRDefault="00CE0568" w:rsidP="00CE0568">
      <w:pPr>
        <w:jc w:val="left"/>
        <w:rPr>
          <w:rFonts w:ascii="Times New Roman" w:hAnsi="Times New Roman" w:cs="Times New Roman"/>
          <w:sz w:val="24"/>
          <w:szCs w:val="24"/>
        </w:rPr>
      </w:pPr>
    </w:p>
    <w:p w:rsidR="00CE0568" w:rsidRPr="00E26CA4" w:rsidRDefault="00CE0568" w:rsidP="00CE0568">
      <w:pPr>
        <w:jc w:val="left"/>
        <w:rPr>
          <w:rFonts w:ascii="Times New Roman" w:hAnsi="Times New Roman" w:cs="Times New Roman"/>
          <w:sz w:val="24"/>
          <w:szCs w:val="24"/>
        </w:rPr>
      </w:pPr>
      <w:r w:rsidRPr="00E26CA4">
        <w:rPr>
          <w:rFonts w:ascii="Times New Roman" w:hAnsi="Times New Roman" w:cs="Times New Roman"/>
          <w:sz w:val="24"/>
          <w:szCs w:val="24"/>
        </w:rPr>
        <w:t>The bookstand depicts Wakanoura Bay in Wakayama Prefecture, a place of natural beauty that has inspired Japanese poets and authors for more than a millennium. Wakanoura Bay</w:t>
      </w:r>
      <w:r w:rsidRPr="00E26CA4" w:rsidDel="00BB5CCF">
        <w:rPr>
          <w:rFonts w:ascii="Times New Roman" w:hAnsi="Times New Roman" w:cs="Times New Roman"/>
          <w:sz w:val="24"/>
          <w:szCs w:val="24"/>
        </w:rPr>
        <w:t xml:space="preserve"> </w:t>
      </w:r>
      <w:r w:rsidRPr="00E26CA4">
        <w:rPr>
          <w:rFonts w:ascii="Times New Roman" w:hAnsi="Times New Roman" w:cs="Times New Roman"/>
          <w:sz w:val="24"/>
          <w:szCs w:val="24"/>
        </w:rPr>
        <w:t xml:space="preserve">appears many times in the eighth-century </w:t>
      </w:r>
      <w:r w:rsidRPr="00E26CA4">
        <w:rPr>
          <w:rFonts w:ascii="Times New Roman" w:hAnsi="Times New Roman" w:cs="Times New Roman"/>
          <w:i/>
          <w:iCs/>
          <w:sz w:val="24"/>
          <w:szCs w:val="24"/>
        </w:rPr>
        <w:t>Man’yōshū</w:t>
      </w:r>
      <w:r w:rsidRPr="00E26CA4">
        <w:rPr>
          <w:rFonts w:ascii="Times New Roman" w:hAnsi="Times New Roman" w:cs="Times New Roman"/>
          <w:sz w:val="24"/>
          <w:szCs w:val="24"/>
        </w:rPr>
        <w:t xml:space="preserve">, the oldest extant collection of Japanese poems. The bookstand’s imagery evokes a </w:t>
      </w:r>
      <w:r w:rsidRPr="00E26CA4">
        <w:rPr>
          <w:rFonts w:ascii="Times New Roman" w:hAnsi="Times New Roman" w:cs="Times New Roman"/>
          <w:i/>
          <w:iCs/>
          <w:sz w:val="24"/>
          <w:szCs w:val="24"/>
        </w:rPr>
        <w:t>Man’yōshū</w:t>
      </w:r>
      <w:r w:rsidRPr="00E26CA4">
        <w:rPr>
          <w:rFonts w:ascii="Times New Roman" w:hAnsi="Times New Roman" w:cs="Times New Roman"/>
          <w:sz w:val="24"/>
          <w:szCs w:val="24"/>
        </w:rPr>
        <w:t xml:space="preserve"> tanka poem:</w:t>
      </w:r>
    </w:p>
    <w:p w:rsidR="00CE0568" w:rsidRPr="00E26CA4" w:rsidRDefault="00CE0568" w:rsidP="00CE0568">
      <w:pPr>
        <w:jc w:val="left"/>
        <w:rPr>
          <w:rFonts w:ascii="Times New Roman" w:hAnsi="Times New Roman" w:cs="Times New Roman"/>
          <w:sz w:val="24"/>
          <w:szCs w:val="24"/>
        </w:rPr>
      </w:pPr>
    </w:p>
    <w:p w:rsidR="00CE0568" w:rsidRPr="00E26CA4" w:rsidRDefault="00CE0568" w:rsidP="00CE0568">
      <w:pPr>
        <w:jc w:val="left"/>
        <w:rPr>
          <w:rFonts w:ascii="Times New Roman" w:hAnsi="Times New Roman" w:cs="Times New Roman"/>
          <w:i/>
          <w:iCs/>
          <w:sz w:val="24"/>
          <w:szCs w:val="24"/>
        </w:rPr>
      </w:pPr>
      <w:r w:rsidRPr="00E26CA4">
        <w:rPr>
          <w:rFonts w:ascii="Times New Roman" w:hAnsi="Times New Roman" w:cs="Times New Roman"/>
          <w:i/>
          <w:iCs/>
          <w:sz w:val="24"/>
          <w:szCs w:val="24"/>
        </w:rPr>
        <w:t>Wakanoura ni</w:t>
      </w:r>
    </w:p>
    <w:p w:rsidR="00CE0568" w:rsidRPr="00E26CA4" w:rsidRDefault="00CE0568" w:rsidP="00CE0568">
      <w:pPr>
        <w:jc w:val="left"/>
        <w:rPr>
          <w:rFonts w:ascii="Times New Roman" w:hAnsi="Times New Roman" w:cs="Times New Roman"/>
          <w:i/>
          <w:iCs/>
          <w:sz w:val="24"/>
          <w:szCs w:val="24"/>
        </w:rPr>
      </w:pPr>
      <w:r w:rsidRPr="00E26CA4">
        <w:rPr>
          <w:rFonts w:ascii="Times New Roman" w:hAnsi="Times New Roman" w:cs="Times New Roman"/>
          <w:i/>
          <w:iCs/>
          <w:sz w:val="24"/>
          <w:szCs w:val="24"/>
        </w:rPr>
        <w:t>shio michi kureba</w:t>
      </w:r>
    </w:p>
    <w:p w:rsidR="00CE0568" w:rsidRPr="00E26CA4" w:rsidRDefault="00CE0568" w:rsidP="00CE0568">
      <w:pPr>
        <w:jc w:val="left"/>
        <w:rPr>
          <w:rFonts w:ascii="Times New Roman" w:hAnsi="Times New Roman" w:cs="Times New Roman"/>
          <w:i/>
          <w:iCs/>
          <w:sz w:val="24"/>
          <w:szCs w:val="24"/>
        </w:rPr>
      </w:pPr>
      <w:r w:rsidRPr="00E26CA4">
        <w:rPr>
          <w:rFonts w:ascii="Times New Roman" w:hAnsi="Times New Roman" w:cs="Times New Roman"/>
          <w:i/>
          <w:iCs/>
          <w:sz w:val="24"/>
          <w:szCs w:val="24"/>
        </w:rPr>
        <w:t>kata wo nami</w:t>
      </w:r>
    </w:p>
    <w:p w:rsidR="00CE0568" w:rsidRPr="00E26CA4" w:rsidRDefault="00CE0568" w:rsidP="00CE0568">
      <w:pPr>
        <w:jc w:val="left"/>
        <w:rPr>
          <w:rFonts w:ascii="Times New Roman" w:hAnsi="Times New Roman" w:cs="Times New Roman"/>
          <w:i/>
          <w:iCs/>
          <w:sz w:val="24"/>
          <w:szCs w:val="24"/>
        </w:rPr>
      </w:pPr>
      <w:r w:rsidRPr="00E26CA4">
        <w:rPr>
          <w:rFonts w:ascii="Times New Roman" w:hAnsi="Times New Roman" w:cs="Times New Roman"/>
          <w:i/>
          <w:iCs/>
          <w:sz w:val="24"/>
          <w:szCs w:val="24"/>
        </w:rPr>
        <w:t>ashihe wo sashite</w:t>
      </w:r>
    </w:p>
    <w:p w:rsidR="00CE0568" w:rsidRPr="00E26CA4" w:rsidRDefault="00CE0568" w:rsidP="00CE0568">
      <w:pPr>
        <w:jc w:val="left"/>
        <w:rPr>
          <w:rFonts w:ascii="Times New Roman" w:hAnsi="Times New Roman" w:cs="Times New Roman"/>
          <w:i/>
          <w:iCs/>
          <w:sz w:val="24"/>
          <w:szCs w:val="24"/>
        </w:rPr>
      </w:pPr>
      <w:r w:rsidRPr="00E26CA4">
        <w:rPr>
          <w:rFonts w:ascii="Times New Roman" w:hAnsi="Times New Roman" w:cs="Times New Roman"/>
          <w:i/>
          <w:iCs/>
          <w:sz w:val="24"/>
          <w:szCs w:val="24"/>
        </w:rPr>
        <w:t>tazu naki wataru</w:t>
      </w:r>
    </w:p>
    <w:p w:rsidR="00CE0568" w:rsidRPr="00E26CA4" w:rsidRDefault="00CE0568" w:rsidP="00CE0568">
      <w:pPr>
        <w:jc w:val="left"/>
        <w:rPr>
          <w:rFonts w:ascii="Times New Roman" w:hAnsi="Times New Roman" w:cs="Times New Roman"/>
          <w:sz w:val="24"/>
          <w:szCs w:val="24"/>
        </w:rPr>
      </w:pPr>
    </w:p>
    <w:p w:rsidR="00CE0568" w:rsidRPr="00E26CA4" w:rsidRDefault="00CE0568" w:rsidP="00CE0568">
      <w:pPr>
        <w:jc w:val="left"/>
        <w:rPr>
          <w:rFonts w:ascii="Times New Roman" w:hAnsi="Times New Roman" w:cs="Times New Roman"/>
          <w:sz w:val="24"/>
          <w:szCs w:val="24"/>
        </w:rPr>
      </w:pPr>
      <w:r w:rsidRPr="00E26CA4">
        <w:rPr>
          <w:rFonts w:ascii="Times New Roman" w:hAnsi="Times New Roman" w:cs="Times New Roman"/>
          <w:sz w:val="24"/>
          <w:szCs w:val="24"/>
        </w:rPr>
        <w:t>When the tide comes in</w:t>
      </w:r>
    </w:p>
    <w:p w:rsidR="00CE0568" w:rsidRPr="00E26CA4" w:rsidRDefault="00CE0568" w:rsidP="00CE0568">
      <w:pPr>
        <w:jc w:val="left"/>
        <w:rPr>
          <w:rFonts w:ascii="Times New Roman" w:hAnsi="Times New Roman" w:cs="Times New Roman"/>
          <w:sz w:val="24"/>
          <w:szCs w:val="24"/>
        </w:rPr>
      </w:pPr>
      <w:r w:rsidRPr="00E26CA4">
        <w:rPr>
          <w:rFonts w:ascii="Times New Roman" w:hAnsi="Times New Roman" w:cs="Times New Roman"/>
          <w:sz w:val="24"/>
          <w:szCs w:val="24"/>
        </w:rPr>
        <w:t>at Wakanoura Bay</w:t>
      </w:r>
    </w:p>
    <w:p w:rsidR="00CE0568" w:rsidRPr="00E26CA4" w:rsidRDefault="00CE0568" w:rsidP="00CE0568">
      <w:pPr>
        <w:jc w:val="left"/>
        <w:rPr>
          <w:rFonts w:ascii="Times New Roman" w:hAnsi="Times New Roman" w:cs="Times New Roman"/>
          <w:sz w:val="24"/>
          <w:szCs w:val="24"/>
        </w:rPr>
      </w:pPr>
      <w:r w:rsidRPr="00E26CA4">
        <w:rPr>
          <w:rFonts w:ascii="Times New Roman" w:hAnsi="Times New Roman" w:cs="Times New Roman"/>
          <w:sz w:val="24"/>
          <w:szCs w:val="24"/>
        </w:rPr>
        <w:t>and the tideland is submerged</w:t>
      </w:r>
    </w:p>
    <w:p w:rsidR="00CE0568" w:rsidRPr="00E26CA4" w:rsidRDefault="00CE0568" w:rsidP="00CE0568">
      <w:pPr>
        <w:jc w:val="left"/>
        <w:rPr>
          <w:rFonts w:ascii="Times New Roman" w:hAnsi="Times New Roman" w:cs="Times New Roman"/>
          <w:sz w:val="24"/>
          <w:szCs w:val="24"/>
        </w:rPr>
      </w:pPr>
      <w:r w:rsidRPr="00E26CA4">
        <w:rPr>
          <w:rFonts w:ascii="Times New Roman" w:hAnsi="Times New Roman" w:cs="Times New Roman"/>
          <w:sz w:val="24"/>
          <w:szCs w:val="24"/>
        </w:rPr>
        <w:t>the cranes cry out overhead</w:t>
      </w:r>
    </w:p>
    <w:p w:rsidR="00CE0568" w:rsidRPr="00E26CA4" w:rsidRDefault="00CE0568" w:rsidP="00CE0568">
      <w:pPr>
        <w:jc w:val="left"/>
        <w:rPr>
          <w:rFonts w:ascii="Times New Roman" w:hAnsi="Times New Roman" w:cs="Times New Roman"/>
          <w:sz w:val="24"/>
          <w:szCs w:val="24"/>
        </w:rPr>
      </w:pPr>
      <w:r w:rsidRPr="00E26CA4">
        <w:rPr>
          <w:rFonts w:ascii="Times New Roman" w:hAnsi="Times New Roman" w:cs="Times New Roman"/>
          <w:sz w:val="24"/>
          <w:szCs w:val="24"/>
        </w:rPr>
        <w:t>and wheel toward the reedy shore.</w:t>
      </w:r>
    </w:p>
    <w:p w:rsidR="00CE0568" w:rsidRPr="00E26CA4" w:rsidRDefault="00CE0568" w:rsidP="00CE0568">
      <w:pPr>
        <w:jc w:val="left"/>
        <w:rPr>
          <w:rFonts w:ascii="Times New Roman" w:hAnsi="Times New Roman" w:cs="Times New Roman"/>
          <w:sz w:val="24"/>
          <w:szCs w:val="24"/>
        </w:rPr>
      </w:pPr>
    </w:p>
    <w:p w:rsidR="00CE0568" w:rsidRPr="00E26CA4" w:rsidRDefault="00CE0568" w:rsidP="00CE0568">
      <w:pPr>
        <w:jc w:val="left"/>
        <w:rPr>
          <w:rFonts w:ascii="Times New Roman" w:hAnsi="Times New Roman" w:cs="Times New Roman"/>
          <w:sz w:val="24"/>
          <w:szCs w:val="24"/>
        </w:rPr>
      </w:pPr>
      <w:r w:rsidRPr="00E26CA4">
        <w:rPr>
          <w:rFonts w:ascii="Times New Roman" w:hAnsi="Times New Roman" w:cs="Times New Roman"/>
          <w:sz w:val="24"/>
          <w:szCs w:val="24"/>
        </w:rPr>
        <w:t xml:space="preserve">Looking closely at the scene, one can see that some elements stand out in relief, creating a textured, three-dimensional effect. This is achieved with a technique called </w:t>
      </w:r>
      <w:r w:rsidRPr="00E26CA4">
        <w:rPr>
          <w:rFonts w:ascii="Times New Roman" w:hAnsi="Times New Roman" w:cs="Times New Roman"/>
          <w:i/>
          <w:iCs/>
          <w:sz w:val="24"/>
          <w:szCs w:val="24"/>
        </w:rPr>
        <w:t>shishiai togidashi maki-e</w:t>
      </w:r>
      <w:r w:rsidRPr="00E26CA4">
        <w:rPr>
          <w:rFonts w:ascii="Times New Roman" w:hAnsi="Times New Roman" w:cs="Times New Roman"/>
          <w:sz w:val="24"/>
          <w:szCs w:val="24"/>
        </w:rPr>
        <w:t xml:space="preserve">, a combination of </w:t>
      </w:r>
      <w:r w:rsidRPr="00E26CA4">
        <w:rPr>
          <w:rFonts w:ascii="Times New Roman" w:hAnsi="Times New Roman" w:cs="Times New Roman"/>
          <w:i/>
          <w:iCs/>
          <w:sz w:val="24"/>
          <w:szCs w:val="24"/>
        </w:rPr>
        <w:t>togidashi</w:t>
      </w:r>
      <w:r w:rsidRPr="00E26CA4">
        <w:rPr>
          <w:rFonts w:ascii="Times New Roman" w:hAnsi="Times New Roman" w:cs="Times New Roman"/>
          <w:sz w:val="24"/>
          <w:szCs w:val="24"/>
        </w:rPr>
        <w:t xml:space="preserve"> (burnished) and </w:t>
      </w:r>
      <w:r w:rsidRPr="00E26CA4">
        <w:rPr>
          <w:rFonts w:ascii="Times New Roman" w:hAnsi="Times New Roman" w:cs="Times New Roman"/>
          <w:i/>
          <w:iCs/>
          <w:sz w:val="24"/>
          <w:szCs w:val="24"/>
        </w:rPr>
        <w:t>taka</w:t>
      </w:r>
      <w:r w:rsidRPr="00E26CA4">
        <w:rPr>
          <w:rFonts w:ascii="Times New Roman" w:hAnsi="Times New Roman" w:cs="Times New Roman"/>
          <w:sz w:val="24"/>
          <w:szCs w:val="24"/>
        </w:rPr>
        <w:t xml:space="preserve"> (raised) </w:t>
      </w:r>
      <w:r w:rsidRPr="00E26CA4">
        <w:rPr>
          <w:rFonts w:ascii="Times New Roman" w:hAnsi="Times New Roman" w:cs="Times New Roman"/>
          <w:i/>
          <w:iCs/>
          <w:sz w:val="24"/>
          <w:szCs w:val="24"/>
        </w:rPr>
        <w:t>maki-e</w:t>
      </w:r>
      <w:r w:rsidRPr="00E26CA4">
        <w:rPr>
          <w:rFonts w:ascii="Times New Roman" w:hAnsi="Times New Roman" w:cs="Times New Roman"/>
          <w:sz w:val="24"/>
          <w:szCs w:val="24"/>
        </w:rPr>
        <w:t xml:space="preserve">. In burnished </w:t>
      </w:r>
      <w:r w:rsidRPr="00E26CA4">
        <w:rPr>
          <w:rFonts w:ascii="Times New Roman" w:hAnsi="Times New Roman" w:cs="Times New Roman"/>
          <w:i/>
          <w:iCs/>
          <w:sz w:val="24"/>
          <w:szCs w:val="24"/>
        </w:rPr>
        <w:t>maki-e</w:t>
      </w:r>
      <w:r w:rsidRPr="00987352">
        <w:rPr>
          <w:rFonts w:ascii="Times New Roman" w:hAnsi="Times New Roman" w:cs="Times New Roman"/>
          <w:sz w:val="24"/>
          <w:szCs w:val="24"/>
        </w:rPr>
        <w:t>,</w:t>
      </w:r>
      <w:r w:rsidRPr="00E26CA4">
        <w:rPr>
          <w:rFonts w:ascii="Times New Roman" w:hAnsi="Times New Roman" w:cs="Times New Roman"/>
          <w:sz w:val="24"/>
          <w:szCs w:val="24"/>
        </w:rPr>
        <w:t xml:space="preserve"> the design is created by applying gold powder to wet lacquer in low relief. After it dries, the piece is covered with another layer of black or clear lacquer. This layer is polished down with charcoal until the design is revealed, flush with the new surface. In raised </w:t>
      </w:r>
      <w:r w:rsidRPr="00E26CA4">
        <w:rPr>
          <w:rFonts w:ascii="Times New Roman" w:hAnsi="Times New Roman" w:cs="Times New Roman"/>
          <w:i/>
          <w:iCs/>
          <w:sz w:val="24"/>
          <w:szCs w:val="24"/>
        </w:rPr>
        <w:t>maki-e</w:t>
      </w:r>
      <w:r w:rsidRPr="00E26CA4">
        <w:rPr>
          <w:rFonts w:ascii="Times New Roman" w:hAnsi="Times New Roman" w:cs="Times New Roman"/>
          <w:sz w:val="24"/>
          <w:szCs w:val="24"/>
        </w:rPr>
        <w:t xml:space="preserve">, surface designs are built up with layers of lacquer and charcoal or clay dust before the metallic powder layer is added. </w:t>
      </w:r>
      <w:r w:rsidRPr="00E26CA4">
        <w:rPr>
          <w:rFonts w:ascii="Times New Roman" w:hAnsi="Times New Roman" w:cs="Times New Roman"/>
          <w:i/>
          <w:iCs/>
          <w:sz w:val="24"/>
          <w:szCs w:val="24"/>
        </w:rPr>
        <w:t>Shishiai togidashi</w:t>
      </w:r>
      <w:r w:rsidRPr="00E26CA4">
        <w:rPr>
          <w:rFonts w:ascii="Times New Roman" w:hAnsi="Times New Roman" w:cs="Times New Roman"/>
          <w:sz w:val="24"/>
          <w:szCs w:val="24"/>
        </w:rPr>
        <w:t xml:space="preserve"> is often used in </w:t>
      </w:r>
      <w:r w:rsidRPr="00E26CA4">
        <w:rPr>
          <w:rFonts w:ascii="Times New Roman" w:hAnsi="Times New Roman" w:cs="Times New Roman"/>
          <w:i/>
          <w:iCs/>
          <w:sz w:val="24"/>
          <w:szCs w:val="24"/>
        </w:rPr>
        <w:t>maki-e</w:t>
      </w:r>
      <w:r w:rsidRPr="00E26CA4">
        <w:rPr>
          <w:rFonts w:ascii="Times New Roman" w:hAnsi="Times New Roman" w:cs="Times New Roman"/>
          <w:sz w:val="24"/>
          <w:szCs w:val="24"/>
        </w:rPr>
        <w:t xml:space="preserve"> landscapes to give the composition a sense of depth.</w:t>
      </w:r>
    </w:p>
    <w:p w:rsidR="00CE0568" w:rsidRPr="00E26CA4" w:rsidRDefault="00CE0568" w:rsidP="00CE0568">
      <w:pPr>
        <w:jc w:val="left"/>
        <w:rPr>
          <w:rFonts w:ascii="Times New Roman" w:hAnsi="Times New Roman" w:cs="Times New Roman"/>
          <w:sz w:val="24"/>
          <w:szCs w:val="24"/>
        </w:rPr>
      </w:pPr>
    </w:p>
    <w:p w:rsidR="00CE0568" w:rsidRPr="00E26CA4" w:rsidRDefault="00CE0568" w:rsidP="00CE0568">
      <w:pPr>
        <w:jc w:val="left"/>
        <w:rPr>
          <w:rFonts w:ascii="Times New Roman" w:hAnsi="Times New Roman" w:cs="Times New Roman"/>
          <w:sz w:val="24"/>
          <w:szCs w:val="24"/>
        </w:rPr>
      </w:pPr>
      <w:r w:rsidRPr="00E26CA4">
        <w:rPr>
          <w:rFonts w:ascii="Times New Roman" w:hAnsi="Times New Roman" w:cs="Times New Roman"/>
          <w:sz w:val="24"/>
          <w:szCs w:val="24"/>
        </w:rPr>
        <w:t xml:space="preserve">The bookstand also displays other lacquer decoration techniques strongly associated with Ishikawa Prefecture, including gold and silver </w:t>
      </w:r>
      <w:r w:rsidRPr="00E26CA4">
        <w:rPr>
          <w:rFonts w:ascii="Times New Roman" w:hAnsi="Times New Roman" w:cs="Times New Roman"/>
          <w:i/>
          <w:iCs/>
          <w:sz w:val="24"/>
          <w:szCs w:val="24"/>
        </w:rPr>
        <w:t>kirikane</w:t>
      </w:r>
      <w:r w:rsidRPr="00E26CA4">
        <w:rPr>
          <w:rFonts w:ascii="Times New Roman" w:hAnsi="Times New Roman" w:cs="Times New Roman"/>
          <w:sz w:val="24"/>
          <w:szCs w:val="24"/>
        </w:rPr>
        <w:t xml:space="preserve"> (the application of cut metal shapes as opposed to powders). The work is so finely done that generations of lacquer artists have studied it to hone their techniques.</w:t>
      </w:r>
    </w:p>
    <w:p w:rsidR="00CE0568" w:rsidRPr="00E26CA4" w:rsidRDefault="00CE0568" w:rsidP="00CE0568">
      <w:pPr>
        <w:jc w:val="left"/>
        <w:rPr>
          <w:rFonts w:ascii="Times New Roman" w:hAnsi="Times New Roman" w:cs="Times New Roman"/>
          <w:sz w:val="24"/>
          <w:szCs w:val="24"/>
        </w:rPr>
      </w:pPr>
    </w:p>
    <w:p w:rsidR="00CE0568" w:rsidRPr="00E26CA4" w:rsidRDefault="00CE0568" w:rsidP="00CE0568">
      <w:pPr>
        <w:jc w:val="left"/>
        <w:rPr>
          <w:sz w:val="24"/>
          <w:szCs w:val="24"/>
        </w:rPr>
      </w:pPr>
      <w:r w:rsidRPr="00E26CA4">
        <w:rPr>
          <w:rFonts w:ascii="Times New Roman" w:hAnsi="Times New Roman" w:cs="Times New Roman"/>
          <w:sz w:val="24"/>
          <w:szCs w:val="24"/>
        </w:rPr>
        <w:t xml:space="preserve">As a masterpiece created during the formative period of Kaga </w:t>
      </w:r>
      <w:r w:rsidRPr="00E26CA4">
        <w:rPr>
          <w:rFonts w:ascii="Times New Roman" w:hAnsi="Times New Roman" w:cs="Times New Roman"/>
          <w:i/>
          <w:iCs/>
          <w:sz w:val="24"/>
          <w:szCs w:val="24"/>
        </w:rPr>
        <w:t>maki-e</w:t>
      </w:r>
      <w:r w:rsidRPr="00E26CA4">
        <w:rPr>
          <w:rFonts w:ascii="Times New Roman" w:hAnsi="Times New Roman" w:cs="Times New Roman"/>
          <w:sz w:val="24"/>
          <w:szCs w:val="24"/>
        </w:rPr>
        <w:t>, the bookstand was designated an Important Cultural Property in 1998.</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E0568"/>
    <w:rsid w:val="00444234"/>
    <w:rsid w:val="00C42597"/>
    <w:rsid w:val="00CE0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9CB1DF-8077-4245-A999-77E9B54E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2023-07-11T05:41:00Z</dcterms:created>
  <dcterms:modified xsi:type="dcterms:W3CDTF">2023-07-11T05:41:00Z</dcterms:modified>
</cp:coreProperties>
</file>