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6CC" w:rsidRPr="007952F2" w:rsidRDefault="002136CC" w:rsidP="002136CC">
      <w:pPr>
        <w:pStyle w:val="Default"/>
        <w:spacing w:before="0" w:line="0" w:lineRule="atLeast"/>
        <w:rPr>
          <w:rFonts w:ascii="Times Roman" w:eastAsia="Times Roman" w:hAnsi="Times Roman" w:cs="Times Roman"/>
          <w:shd w:val="clear" w:color="auto" w:fill="FFFFFF"/>
        </w:rPr>
      </w:pPr>
      <w:r w:rsidRPr="007952F2">
        <w:rPr>
          <w:rFonts w:ascii="Times New Roman" w:hAnsi="Times New Roman"/>
          <w:b/>
          <w:bCs/>
          <w:shd w:val="clear" w:color="auto" w:fill="FFFFFF"/>
        </w:rPr>
        <w:t>Excavation of the Ninomaru Goten</w:t>
      </w:r>
    </w:p>
    <w:p/>
    <w:p w:rsidR="002136CC" w:rsidRPr="00D53465" w:rsidRDefault="002136CC" w:rsidP="002136CC">
      <w:pPr>
        <w:pStyle w:val="Default"/>
        <w:spacing w:before="0" w:line="0" w:lineRule="atLeast"/>
        <w:rPr>
          <w:rFonts w:ascii="Times New Roman" w:eastAsia="Times New Roman" w:hAnsi="Times New Roman" w:cs="Times New Roman"/>
          <w:shd w:val="clear" w:color="auto" w:fill="FFFFFF"/>
        </w:rPr>
      </w:pPr>
      <w:r w:rsidRPr="00D53465">
        <w:rPr>
          <w:rFonts w:ascii="Times New Roman" w:hAnsi="Times New Roman" w:cs="Times New Roman"/>
          <w:shd w:val="clear" w:color="auto" w:fill="FFFFFF"/>
        </w:rPr>
        <w:t>The Ninomaru Goten</w:t>
      </w:r>
      <w:r>
        <w:rPr>
          <w:rFonts w:ascii="Times New Roman" w:hAnsi="Times New Roman" w:cs="Times New Roman"/>
          <w:shd w:val="clear" w:color="auto" w:fill="FFFFFF"/>
        </w:rPr>
        <w:t xml:space="preserve"> was</w:t>
      </w:r>
      <w:r w:rsidRPr="00D53465">
        <w:rPr>
          <w:rFonts w:ascii="Times New Roman" w:hAnsi="Times New Roman" w:cs="Times New Roman"/>
          <w:shd w:val="clear" w:color="auto" w:fill="FFFFFF"/>
        </w:rPr>
        <w:t xml:space="preserve"> a complex of living quarters and offices located to the east of the Great Keep and north of the Taikomon Gate. It was one of three administrative</w:t>
      </w:r>
      <w:r>
        <w:rPr>
          <w:rFonts w:ascii="Times New Roman" w:hAnsi="Times New Roman" w:cs="Times New Roman"/>
          <w:shd w:val="clear" w:color="auto" w:fill="FFFFFF"/>
        </w:rPr>
        <w:t xml:space="preserve"> and residential</w:t>
      </w:r>
      <w:r w:rsidRPr="00D53465">
        <w:rPr>
          <w:rFonts w:ascii="Times New Roman" w:hAnsi="Times New Roman" w:cs="Times New Roman"/>
          <w:shd w:val="clear" w:color="auto" w:fill="FFFFFF"/>
        </w:rPr>
        <w:t xml:space="preserve"> buildings</w:t>
      </w:r>
      <w:r>
        <w:rPr>
          <w:rFonts w:ascii="Times New Roman" w:hAnsi="Times New Roman" w:cs="Times New Roman"/>
          <w:shd w:val="clear" w:color="auto" w:fill="FFFFFF"/>
        </w:rPr>
        <w:t xml:space="preserve"> (</w:t>
      </w:r>
      <w:r>
        <w:rPr>
          <w:rFonts w:ascii="Times New Roman" w:hAnsi="Times New Roman" w:cs="Times New Roman"/>
          <w:i/>
          <w:iCs/>
          <w:shd w:val="clear" w:color="auto" w:fill="FFFFFF"/>
        </w:rPr>
        <w:t>goten</w:t>
      </w:r>
      <w:r>
        <w:rPr>
          <w:rFonts w:ascii="Times New Roman" w:hAnsi="Times New Roman" w:cs="Times New Roman"/>
          <w:shd w:val="clear" w:color="auto" w:fill="FFFFFF"/>
        </w:rPr>
        <w:t>)</w:t>
      </w:r>
      <w:r w:rsidRPr="00D53465">
        <w:rPr>
          <w:rFonts w:ascii="Times New Roman" w:hAnsi="Times New Roman" w:cs="Times New Roman"/>
          <w:shd w:val="clear" w:color="auto" w:fill="FFFFFF"/>
        </w:rPr>
        <w:t xml:space="preserve"> </w:t>
      </w:r>
      <w:r>
        <w:rPr>
          <w:rFonts w:ascii="Times New Roman" w:hAnsi="Times New Roman" w:cs="Times New Roman"/>
          <w:shd w:val="clear" w:color="auto" w:fill="FFFFFF"/>
        </w:rPr>
        <w:t>at the castle</w:t>
      </w:r>
      <w:r w:rsidRPr="00D53465">
        <w:rPr>
          <w:rFonts w:ascii="Times New Roman" w:hAnsi="Times New Roman" w:cs="Times New Roman"/>
          <w:shd w:val="clear" w:color="auto" w:fill="FFFFFF"/>
        </w:rPr>
        <w:t>. Excavations of the site</w:t>
      </w:r>
      <w:r>
        <w:rPr>
          <w:rFonts w:ascii="Times New Roman" w:hAnsi="Times New Roman" w:cs="Times New Roman"/>
          <w:shd w:val="clear" w:color="auto" w:fill="FFFFFF"/>
        </w:rPr>
        <w:t xml:space="preserve"> were</w:t>
      </w:r>
      <w:r w:rsidRPr="00D53465">
        <w:rPr>
          <w:rFonts w:ascii="Times New Roman" w:hAnsi="Times New Roman" w:cs="Times New Roman"/>
          <w:shd w:val="clear" w:color="auto" w:fill="FFFFFF"/>
        </w:rPr>
        <w:t xml:space="preserve"> conducted in the 1970s and ’80s</w:t>
      </w:r>
      <w:r>
        <w:rPr>
          <w:rFonts w:ascii="Times New Roman" w:hAnsi="Times New Roman" w:cs="Times New Roman"/>
          <w:shd w:val="clear" w:color="auto" w:fill="FFFFFF"/>
        </w:rPr>
        <w:t>. They</w:t>
      </w:r>
      <w:r w:rsidRPr="00D53465">
        <w:rPr>
          <w:rFonts w:ascii="Times New Roman" w:hAnsi="Times New Roman" w:cs="Times New Roman"/>
          <w:shd w:val="clear" w:color="auto" w:fill="FFFFFF"/>
        </w:rPr>
        <w:t xml:space="preserve"> unearthed stone foundations and numerous artifacts that shed light on the life of Japan’s ruling elite from the sixteenth to the nineteenth centuries.</w:t>
      </w:r>
    </w:p>
    <w:p w:rsidR="002136CC" w:rsidRPr="00D53465" w:rsidRDefault="002136CC" w:rsidP="002136CC">
      <w:pPr>
        <w:pStyle w:val="Default"/>
        <w:spacing w:before="0" w:line="0" w:lineRule="atLeast"/>
        <w:ind w:firstLine="379"/>
        <w:rPr>
          <w:rFonts w:ascii="Times New Roman" w:eastAsia="Times New Roman" w:hAnsi="Times New Roman" w:cs="Times New Roman"/>
          <w:shd w:val="clear" w:color="auto" w:fill="FFFFFF"/>
        </w:rPr>
      </w:pPr>
      <w:r w:rsidRPr="00D53465">
        <w:rPr>
          <w:rFonts w:ascii="Times New Roman" w:hAnsi="Times New Roman" w:cs="Times New Roman"/>
          <w:shd w:val="clear" w:color="auto" w:fill="FFFFFF"/>
        </w:rPr>
        <w:t xml:space="preserve">The moats that surround the castle divide it into a series of concentric sections, </w:t>
      </w:r>
      <w:r>
        <w:rPr>
          <w:rFonts w:ascii="Times New Roman" w:hAnsi="Times New Roman" w:cs="Times New Roman"/>
          <w:shd w:val="clear" w:color="auto" w:fill="FFFFFF"/>
        </w:rPr>
        <w:t>or</w:t>
      </w:r>
      <w:r w:rsidRPr="00D53465">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Pr="00D53465">
        <w:rPr>
          <w:rFonts w:ascii="Times New Roman" w:hAnsi="Times New Roman" w:cs="Times New Roman"/>
          <w:shd w:val="clear" w:color="auto" w:fill="FFFFFF"/>
        </w:rPr>
        <w:t>baileys.</w:t>
      </w:r>
      <w:r>
        <w:rPr>
          <w:rFonts w:ascii="Times New Roman" w:hAnsi="Times New Roman" w:cs="Times New Roman"/>
          <w:shd w:val="clear" w:color="auto" w:fill="FFFFFF"/>
        </w:rPr>
        <w:t>”</w:t>
      </w:r>
      <w:r w:rsidRPr="00D53465">
        <w:rPr>
          <w:rFonts w:ascii="Times New Roman" w:hAnsi="Times New Roman" w:cs="Times New Roman"/>
          <w:shd w:val="clear" w:color="auto" w:fill="FFFFFF"/>
        </w:rPr>
        <w:t xml:space="preserve"> The innermost area is called the </w:t>
      </w:r>
      <w:r w:rsidRPr="00D53465">
        <w:rPr>
          <w:rFonts w:ascii="Times New Roman" w:hAnsi="Times New Roman" w:cs="Times New Roman"/>
          <w:i/>
          <w:iCs/>
          <w:shd w:val="clear" w:color="auto" w:fill="FFFFFF"/>
        </w:rPr>
        <w:t>honmaru</w:t>
      </w:r>
      <w:r w:rsidRPr="00D53465">
        <w:rPr>
          <w:rFonts w:ascii="Times New Roman" w:hAnsi="Times New Roman" w:cs="Times New Roman"/>
          <w:shd w:val="clear" w:color="auto" w:fill="FFFFFF"/>
        </w:rPr>
        <w:t xml:space="preserve">, or main bailey, and the area between the first and second moats is called the </w:t>
      </w:r>
      <w:r w:rsidRPr="00D53465">
        <w:rPr>
          <w:rFonts w:ascii="Times New Roman" w:hAnsi="Times New Roman" w:cs="Times New Roman"/>
          <w:i/>
          <w:iCs/>
          <w:shd w:val="clear" w:color="auto" w:fill="FFFFFF"/>
        </w:rPr>
        <w:t>ninomaru</w:t>
      </w:r>
      <w:r w:rsidRPr="00D53465">
        <w:rPr>
          <w:rFonts w:ascii="Times New Roman" w:hAnsi="Times New Roman" w:cs="Times New Roman"/>
          <w:shd w:val="clear" w:color="auto" w:fill="FFFFFF"/>
        </w:rPr>
        <w:t xml:space="preserve">, or second bailey. The Honmaru Goten, located in the main bailey, was Matsumoto Castle’s primary administrative center until </w:t>
      </w:r>
      <w:r>
        <w:rPr>
          <w:rFonts w:ascii="Times New Roman" w:hAnsi="Times New Roman" w:cs="Times New Roman"/>
          <w:shd w:val="clear" w:color="auto" w:fill="FFFFFF"/>
        </w:rPr>
        <w:t xml:space="preserve">it burned down in </w:t>
      </w:r>
      <w:r w:rsidRPr="00D53465">
        <w:rPr>
          <w:rFonts w:ascii="Times New Roman" w:hAnsi="Times New Roman" w:cs="Times New Roman"/>
          <w:shd w:val="clear" w:color="auto" w:fill="FFFFFF"/>
        </w:rPr>
        <w:t>1727. After the fire, operations were moved to the Ninomaru Goten.</w:t>
      </w:r>
    </w:p>
    <w:p w:rsidR="002136CC" w:rsidRPr="00D53465" w:rsidRDefault="002136CC" w:rsidP="002136CC">
      <w:pPr>
        <w:pStyle w:val="Default"/>
        <w:spacing w:before="0" w:line="0" w:lineRule="atLeast"/>
        <w:ind w:firstLine="379"/>
        <w:rPr>
          <w:rFonts w:ascii="Times New Roman" w:hAnsi="Times New Roman" w:cs="Times New Roman"/>
          <w:shd w:val="clear" w:color="auto" w:fill="FFFFFF"/>
        </w:rPr>
      </w:pPr>
      <w:r>
        <w:rPr>
          <w:rFonts w:ascii="Times New Roman" w:hAnsi="Times New Roman" w:cs="Times New Roman"/>
          <w:shd w:val="clear" w:color="auto" w:fill="FFFFFF"/>
        </w:rPr>
        <w:t>T</w:t>
      </w:r>
      <w:r w:rsidRPr="00D53465">
        <w:rPr>
          <w:rFonts w:ascii="Times New Roman" w:hAnsi="Times New Roman" w:cs="Times New Roman"/>
          <w:shd w:val="clear" w:color="auto" w:fill="FFFFFF"/>
        </w:rPr>
        <w:t xml:space="preserve">he Ninomaru Goten became a prefectural office </w:t>
      </w:r>
      <w:r>
        <w:rPr>
          <w:rFonts w:ascii="Times New Roman" w:hAnsi="Times New Roman" w:cs="Times New Roman"/>
          <w:shd w:val="clear" w:color="auto" w:fill="FFFFFF"/>
        </w:rPr>
        <w:t>i</w:t>
      </w:r>
      <w:r w:rsidRPr="00D53465">
        <w:rPr>
          <w:rFonts w:ascii="Times New Roman" w:hAnsi="Times New Roman" w:cs="Times New Roman"/>
          <w:shd w:val="clear" w:color="auto" w:fill="FFFFFF"/>
        </w:rPr>
        <w:t xml:space="preserve">n 1871, but its buildings were destroyed by fire five years later. The </w:t>
      </w:r>
      <w:r w:rsidRPr="00D53465">
        <w:rPr>
          <w:rFonts w:ascii="Times New Roman" w:hAnsi="Times New Roman" w:cs="Times New Roman"/>
          <w:i/>
          <w:iCs/>
          <w:shd w:val="clear" w:color="auto" w:fill="FFFFFF"/>
        </w:rPr>
        <w:t>goten</w:t>
      </w:r>
      <w:r w:rsidRPr="00D53465">
        <w:rPr>
          <w:rFonts w:ascii="Times New Roman" w:hAnsi="Times New Roman" w:cs="Times New Roman"/>
          <w:shd w:val="clear" w:color="auto" w:fill="FFFFFF"/>
        </w:rPr>
        <w:t xml:space="preserve"> was replaced by a courthouse, which </w:t>
      </w:r>
      <w:r>
        <w:rPr>
          <w:rFonts w:ascii="Times New Roman" w:hAnsi="Times New Roman" w:cs="Times New Roman"/>
          <w:shd w:val="clear" w:color="auto" w:fill="FFFFFF"/>
        </w:rPr>
        <w:t>was later</w:t>
      </w:r>
      <w:r w:rsidRPr="00D53465">
        <w:rPr>
          <w:rFonts w:ascii="Times New Roman" w:hAnsi="Times New Roman" w:cs="Times New Roman"/>
          <w:shd w:val="clear" w:color="auto" w:fill="FFFFFF"/>
        </w:rPr>
        <w:t xml:space="preserve"> moved to the </w:t>
      </w:r>
      <w:r w:rsidRPr="00D53465">
        <w:rPr>
          <w:rFonts w:ascii="Times New Roman" w:hAnsi="Times New Roman" w:cs="Times New Roman"/>
          <w:i/>
          <w:iCs/>
          <w:shd w:val="clear" w:color="auto" w:fill="FFFFFF"/>
        </w:rPr>
        <w:t>sannomaru</w:t>
      </w:r>
      <w:r w:rsidRPr="00D53465">
        <w:rPr>
          <w:rFonts w:ascii="Times New Roman" w:hAnsi="Times New Roman" w:cs="Times New Roman"/>
          <w:shd w:val="clear" w:color="auto" w:fill="FFFFFF"/>
        </w:rPr>
        <w:t xml:space="preserve"> (third bailey)</w:t>
      </w:r>
      <w:r>
        <w:rPr>
          <w:rFonts w:ascii="Times New Roman" w:hAnsi="Times New Roman" w:cs="Times New Roman"/>
          <w:shd w:val="clear" w:color="auto" w:fill="FFFFFF"/>
        </w:rPr>
        <w:t xml:space="preserve"> in 1978</w:t>
      </w:r>
      <w:r w:rsidRPr="00D53465">
        <w:rPr>
          <w:rFonts w:ascii="Times New Roman" w:hAnsi="Times New Roman" w:cs="Times New Roman"/>
          <w:shd w:val="clear" w:color="auto" w:fill="FFFFFF"/>
        </w:rPr>
        <w:t>. Following archaeological excavations and repairs, the area was converted into a park.</w:t>
      </w:r>
    </w:p>
    <w:tbl>
      <w:tblPr>
        <w:tblW w:w="96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15"/>
        <w:gridCol w:w="4815"/>
      </w:tblGrid>
      <w:tr w:rsidR="002136C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136CC" w:rsidRPr="007952F2" w:rsidRDefault="002136CC" w:rsidP="00D30659">
            <w:pPr>
              <w:pStyle w:val="TableStyle2A"/>
              <w:spacing w:line="0" w:lineRule="atLeast"/>
            </w:pPr>
            <w:r w:rsidRPr="007952F2">
              <w:rPr>
                <w:rFonts w:ascii="Times New Roman" w:hAnsi="Times New Roman"/>
                <w:b/>
                <w:bCs/>
                <w:sz w:val="24"/>
                <w:szCs w:val="24"/>
              </w:rPr>
              <w:t>JPN</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136CC" w:rsidRPr="007952F2" w:rsidRDefault="002136CC" w:rsidP="00D30659">
            <w:pPr>
              <w:pStyle w:val="TableStyle2A"/>
              <w:spacing w:line="0" w:lineRule="atLeast"/>
            </w:pPr>
            <w:r w:rsidRPr="007952F2">
              <w:rPr>
                <w:rFonts w:ascii="Times New Roman" w:hAnsi="Times New Roman"/>
                <w:b/>
                <w:bCs/>
                <w:sz w:val="24"/>
                <w:szCs w:val="24"/>
              </w:rPr>
              <w:t>ENG</w:t>
            </w:r>
          </w:p>
        </w:tc>
      </w:tr>
      <w:tr w:rsidR="002136CC" w:rsidRPr="007952F2" w:rsidTr="00D30659">
        <w:trPr>
          <w:trHeight w:val="11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136CC" w:rsidRPr="007952F2" w:rsidRDefault="002136CC" w:rsidP="008C3E20">
            <w:pPr>
              <w:pStyle w:val="Default"/>
              <w:spacing w:before="0" w:line="0" w:lineRule="atLeast"/>
              <w:rPr>
                <w:rFonts w:ascii="Meiryo UI" w:eastAsia="Meiryo UI" w:hAnsi="Meiryo UI" w:cs="Times New Roman"/>
                <w:b/>
                <w:bCs/>
                <w:sz w:val="22"/>
                <w:szCs w:val="22"/>
              </w:rPr>
            </w:pPr>
            <w:bookmarkStart w:id="0" w:name="_Hlk116405723"/>
            <w:r w:rsidRPr="007952F2">
              <w:rPr>
                <w:rFonts w:ascii="Meiryo UI" w:eastAsia="Meiryo UI" w:hAnsi="Meiryo UI" w:cs="Times New Roman" w:hint="eastAsia"/>
                <w:b/>
                <w:bCs/>
                <w:sz w:val="22"/>
                <w:szCs w:val="22"/>
              </w:rPr>
              <w:t>焼石</w:t>
            </w:r>
          </w:p>
          <w:p w:rsidR="002136CC" w:rsidRPr="007952F2" w:rsidRDefault="002136CC" w:rsidP="008C3E20">
            <w:pPr>
              <w:pStyle w:val="Default"/>
              <w:spacing w:before="0" w:line="0" w:lineRule="atLeast"/>
              <w:rPr>
                <w:rFonts w:ascii="Meiryo UI" w:eastAsia="Meiryo UI" w:hAnsi="Meiryo UI" w:cs="Times New Roman"/>
                <w:sz w:val="22"/>
                <w:szCs w:val="22"/>
              </w:rPr>
            </w:pPr>
            <w:r w:rsidRPr="007952F2">
              <w:rPr>
                <w:rFonts w:ascii="Meiryo UI" w:eastAsia="Meiryo UI" w:hAnsi="Meiryo UI" w:cs="Times New Roman" w:hint="eastAsia"/>
                <w:sz w:val="22"/>
                <w:szCs w:val="22"/>
              </w:rPr>
              <w:t>二の丸御殿の基礎の一部。ひび割れや赤い変色が、1876年の大火の激しさを物語っている。</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136CC" w:rsidRPr="007952F2" w:rsidRDefault="002136CC" w:rsidP="008C3E20">
            <w:pPr>
              <w:pStyle w:val="TableStyle2A"/>
              <w:spacing w:line="0" w:lineRule="atLeast"/>
              <w:rPr>
                <w:rFonts w:ascii="Times New Roman" w:eastAsia="Times New Roman" w:hAnsi="Times New Roman" w:cs="Times New Roman"/>
                <w:b/>
                <w:bCs/>
                <w:sz w:val="24"/>
                <w:szCs w:val="24"/>
              </w:rPr>
            </w:pPr>
            <w:r w:rsidRPr="007952F2">
              <w:rPr>
                <w:rFonts w:ascii="Times New Roman" w:hAnsi="Times New Roman"/>
                <w:b/>
                <w:bCs/>
                <w:sz w:val="24"/>
                <w:szCs w:val="24"/>
              </w:rPr>
              <w:t>Charred Stone</w:t>
            </w:r>
          </w:p>
          <w:p w:rsidR="002136CC" w:rsidRPr="007952F2" w:rsidRDefault="002136CC" w:rsidP="008C3E20">
            <w:pPr>
              <w:pStyle w:val="TableStyle2A"/>
              <w:spacing w:line="0" w:lineRule="atLeast"/>
            </w:pPr>
            <w:r w:rsidRPr="007952F2">
              <w:rPr>
                <w:rFonts w:ascii="Times New Roman" w:hAnsi="Times New Roman"/>
                <w:sz w:val="24"/>
                <w:szCs w:val="24"/>
              </w:rPr>
              <w:t xml:space="preserve">Part of the Ninomaru Goten’s foundation. Cracks and red discoloration </w:t>
            </w:r>
            <w:r>
              <w:rPr>
                <w:rFonts w:ascii="Times New Roman" w:hAnsi="Times New Roman"/>
                <w:sz w:val="24"/>
                <w:szCs w:val="24"/>
              </w:rPr>
              <w:t>show</w:t>
            </w:r>
            <w:r w:rsidRPr="007952F2">
              <w:rPr>
                <w:rFonts w:ascii="Times New Roman" w:hAnsi="Times New Roman"/>
                <w:sz w:val="24"/>
                <w:szCs w:val="24"/>
              </w:rPr>
              <w:t xml:space="preserve"> the intensity of the fire that destroyed the complex in 1876.</w:t>
            </w:r>
          </w:p>
        </w:tc>
      </w:tr>
      <w:tr w:rsidR="002136CC" w:rsidRPr="007952F2" w:rsidTr="00D30659">
        <w:trPr>
          <w:trHeight w:val="14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136CC" w:rsidRPr="007952F2" w:rsidRDefault="002136CC" w:rsidP="008C3E20">
            <w:pPr>
              <w:pStyle w:val="Default"/>
              <w:spacing w:before="0" w:line="0" w:lineRule="atLeast"/>
              <w:rPr>
                <w:rFonts w:ascii="Meiryo UI" w:eastAsia="Meiryo UI" w:hAnsi="Meiryo UI" w:cs="Times New Roman"/>
                <w:b/>
                <w:bCs/>
                <w:sz w:val="22"/>
                <w:szCs w:val="22"/>
              </w:rPr>
            </w:pPr>
            <w:r w:rsidRPr="007952F2">
              <w:rPr>
                <w:rFonts w:ascii="Meiryo UI" w:eastAsia="Meiryo UI" w:hAnsi="Meiryo UI" w:cs="Times New Roman" w:hint="eastAsia"/>
                <w:b/>
                <w:bCs/>
                <w:sz w:val="22"/>
                <w:szCs w:val="22"/>
              </w:rPr>
              <w:t>上台所囲炉裏</w:t>
            </w:r>
          </w:p>
          <w:p w:rsidR="002136CC" w:rsidRPr="007952F2" w:rsidRDefault="002136CC" w:rsidP="008C3E20">
            <w:pPr>
              <w:pStyle w:val="Default"/>
              <w:spacing w:before="0" w:line="0" w:lineRule="atLeast"/>
              <w:rPr>
                <w:rFonts w:ascii="Meiryo UI" w:eastAsia="Meiryo UI" w:hAnsi="Meiryo UI" w:cs="Times New Roman"/>
                <w:sz w:val="22"/>
                <w:szCs w:val="22"/>
              </w:rPr>
            </w:pPr>
            <w:r w:rsidRPr="007952F2">
              <w:rPr>
                <w:rFonts w:ascii="Meiryo UI" w:eastAsia="Meiryo UI" w:hAnsi="Meiryo UI" w:cs="Times New Roman" w:hint="eastAsia"/>
                <w:sz w:val="22"/>
                <w:szCs w:val="22"/>
              </w:rPr>
              <w:t>御殿の台所にあった大きな囲炉裏。砂岩の囲いを含めて1.8メートル×2.8メートルの大きさがある。精製塩の入った壺が出土している。</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136CC" w:rsidRPr="007952F2" w:rsidRDefault="002136CC" w:rsidP="008C3E20">
            <w:pPr>
              <w:pStyle w:val="TableStyle2A"/>
              <w:spacing w:line="0" w:lineRule="atLeast"/>
              <w:rPr>
                <w:rFonts w:ascii="Times New Roman" w:eastAsia="Times New Roman" w:hAnsi="Times New Roman" w:cs="Times New Roman"/>
                <w:b/>
                <w:bCs/>
                <w:sz w:val="24"/>
                <w:szCs w:val="24"/>
              </w:rPr>
            </w:pPr>
            <w:r w:rsidRPr="007952F2">
              <w:rPr>
                <w:rFonts w:ascii="Times New Roman" w:hAnsi="Times New Roman"/>
                <w:b/>
                <w:bCs/>
                <w:sz w:val="24"/>
                <w:szCs w:val="24"/>
              </w:rPr>
              <w:t>Kitchen Hearth</w:t>
            </w:r>
          </w:p>
          <w:p w:rsidR="002136CC" w:rsidRPr="007952F2" w:rsidRDefault="002136CC" w:rsidP="008C3E20">
            <w:pPr>
              <w:pStyle w:val="TableStyle2A"/>
              <w:spacing w:line="0" w:lineRule="atLeast"/>
            </w:pPr>
            <w:r w:rsidRPr="007952F2">
              <w:rPr>
                <w:rFonts w:ascii="Times New Roman" w:hAnsi="Times New Roman"/>
                <w:sz w:val="24"/>
                <w:szCs w:val="24"/>
              </w:rPr>
              <w:t xml:space="preserve">A large open hearth from the Ninomaru Goten’s kitchen. Including its sandstone enclosure, </w:t>
            </w:r>
            <w:r>
              <w:rPr>
                <w:rFonts w:ascii="Times New Roman" w:hAnsi="Times New Roman"/>
                <w:sz w:val="24"/>
                <w:szCs w:val="24"/>
              </w:rPr>
              <w:t>the hearth</w:t>
            </w:r>
            <w:r w:rsidRPr="007952F2">
              <w:rPr>
                <w:rFonts w:ascii="Times New Roman" w:hAnsi="Times New Roman"/>
                <w:sz w:val="24"/>
                <w:szCs w:val="24"/>
              </w:rPr>
              <w:t xml:space="preserve"> measured 1.8 meters by 2.8 meters. Jars of refined salt were unearthed here.</w:t>
            </w:r>
          </w:p>
        </w:tc>
      </w:tr>
      <w:tr w:rsidR="002136CC" w:rsidRPr="007952F2" w:rsidTr="00D30659">
        <w:trPr>
          <w:trHeight w:val="14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136CC" w:rsidRPr="007952F2" w:rsidRDefault="002136CC" w:rsidP="008C3E20">
            <w:pPr>
              <w:pStyle w:val="Default"/>
              <w:spacing w:before="0" w:line="0" w:lineRule="atLeast"/>
              <w:rPr>
                <w:rFonts w:ascii="Meiryo UI" w:eastAsia="Meiryo UI" w:hAnsi="Meiryo UI" w:cs="Times New Roman"/>
                <w:b/>
                <w:bCs/>
                <w:sz w:val="22"/>
                <w:szCs w:val="22"/>
              </w:rPr>
            </w:pPr>
            <w:r w:rsidRPr="007952F2">
              <w:rPr>
                <w:rFonts w:ascii="Meiryo UI" w:eastAsia="Meiryo UI" w:hAnsi="Meiryo UI" w:cs="Times New Roman" w:hint="eastAsia"/>
                <w:b/>
                <w:bCs/>
                <w:sz w:val="22"/>
                <w:szCs w:val="22"/>
              </w:rPr>
              <w:t>側溝</w:t>
            </w:r>
          </w:p>
          <w:p w:rsidR="002136CC" w:rsidRPr="007952F2" w:rsidRDefault="002136CC" w:rsidP="008C3E20">
            <w:pPr>
              <w:pStyle w:val="Default"/>
              <w:spacing w:before="0" w:line="0" w:lineRule="atLeast"/>
              <w:rPr>
                <w:rFonts w:ascii="Meiryo UI" w:eastAsia="Meiryo UI" w:hAnsi="Meiryo UI" w:cs="Times New Roman"/>
                <w:sz w:val="22"/>
                <w:szCs w:val="22"/>
              </w:rPr>
            </w:pPr>
            <w:r w:rsidRPr="007952F2">
              <w:rPr>
                <w:rFonts w:ascii="Meiryo UI" w:eastAsia="Meiryo UI" w:hAnsi="Meiryo UI" w:cs="Times New Roman" w:hint="eastAsia"/>
                <w:sz w:val="22"/>
                <w:szCs w:val="22"/>
              </w:rPr>
              <w:t>御殿を囲むように、幅30センチ、深さ20センチの浅い排水溝があった。北東の角で分岐し、近くの堀に水を流していた。</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136CC" w:rsidRPr="007952F2" w:rsidRDefault="002136CC" w:rsidP="008C3E20">
            <w:pPr>
              <w:pStyle w:val="TableStyle2A"/>
              <w:spacing w:line="0" w:lineRule="atLeast"/>
              <w:rPr>
                <w:rFonts w:ascii="Times New Roman" w:eastAsia="Times New Roman" w:hAnsi="Times New Roman" w:cs="Times New Roman"/>
                <w:b/>
                <w:bCs/>
                <w:sz w:val="24"/>
                <w:szCs w:val="24"/>
              </w:rPr>
            </w:pPr>
            <w:r w:rsidRPr="007952F2">
              <w:rPr>
                <w:rFonts w:ascii="Times New Roman" w:hAnsi="Times New Roman"/>
                <w:b/>
                <w:bCs/>
                <w:sz w:val="24"/>
                <w:szCs w:val="24"/>
              </w:rPr>
              <w:t>Drainage Ditch</w:t>
            </w:r>
          </w:p>
          <w:p w:rsidR="002136CC" w:rsidRPr="007952F2" w:rsidRDefault="002136CC" w:rsidP="008C3E20">
            <w:pPr>
              <w:pStyle w:val="TableStyle2A"/>
              <w:spacing w:line="0" w:lineRule="atLeast"/>
            </w:pPr>
            <w:r w:rsidRPr="007952F2">
              <w:rPr>
                <w:rFonts w:ascii="Times New Roman" w:hAnsi="Times New Roman"/>
                <w:sz w:val="24"/>
                <w:szCs w:val="24"/>
              </w:rPr>
              <w:t xml:space="preserve">A shallow drainage ditch, 30 centimeters wide and 20 centimeters deep, enclosed the </w:t>
            </w:r>
            <w:r w:rsidRPr="007952F2">
              <w:rPr>
                <w:rFonts w:ascii="Times New Roman" w:hAnsi="Times New Roman"/>
                <w:i/>
                <w:iCs/>
                <w:sz w:val="24"/>
                <w:szCs w:val="24"/>
              </w:rPr>
              <w:t>goten</w:t>
            </w:r>
            <w:r w:rsidRPr="007952F2">
              <w:rPr>
                <w:rFonts w:ascii="Times New Roman" w:hAnsi="Times New Roman"/>
                <w:sz w:val="24"/>
                <w:szCs w:val="24"/>
              </w:rPr>
              <w:t xml:space="preserve"> buildings. The ditch split at the northeastern corner and carried water into the nearby moat.</w:t>
            </w:r>
          </w:p>
        </w:tc>
      </w:tr>
      <w:tr w:rsidR="002136CC" w:rsidRPr="007952F2" w:rsidTr="00D30659">
        <w:trPr>
          <w:trHeight w:val="11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136CC" w:rsidRPr="007952F2" w:rsidRDefault="002136CC" w:rsidP="008C3E20">
            <w:pPr>
              <w:pStyle w:val="Default"/>
              <w:spacing w:before="0" w:line="0" w:lineRule="atLeast"/>
              <w:rPr>
                <w:rFonts w:ascii="Meiryo UI" w:eastAsia="Meiryo UI" w:hAnsi="Meiryo UI" w:cs="Times New Roman"/>
                <w:b/>
                <w:bCs/>
                <w:sz w:val="22"/>
                <w:szCs w:val="22"/>
              </w:rPr>
            </w:pPr>
            <w:r w:rsidRPr="007952F2">
              <w:rPr>
                <w:rFonts w:ascii="Meiryo UI" w:eastAsia="Meiryo UI" w:hAnsi="Meiryo UI" w:cs="Times New Roman" w:hint="eastAsia"/>
                <w:b/>
                <w:bCs/>
                <w:sz w:val="22"/>
                <w:szCs w:val="22"/>
              </w:rPr>
              <w:t>礎石群</w:t>
            </w:r>
          </w:p>
          <w:p w:rsidR="002136CC" w:rsidRPr="007952F2" w:rsidRDefault="002136CC" w:rsidP="008C3E20">
            <w:pPr>
              <w:pStyle w:val="Default"/>
              <w:spacing w:before="0" w:line="0" w:lineRule="atLeast"/>
              <w:rPr>
                <w:rFonts w:ascii="Meiryo UI" w:eastAsia="Meiryo UI" w:hAnsi="Meiryo UI" w:cs="Times New Roman"/>
                <w:sz w:val="22"/>
                <w:szCs w:val="22"/>
              </w:rPr>
            </w:pPr>
            <w:r w:rsidRPr="007952F2">
              <w:rPr>
                <w:rFonts w:ascii="Meiryo UI" w:eastAsia="Meiryo UI" w:hAnsi="Meiryo UI" w:cs="Times New Roman" w:hint="eastAsia"/>
                <w:sz w:val="22"/>
                <w:szCs w:val="22"/>
              </w:rPr>
              <w:t>平らな川石が建物の柱を支えている。石の位置から部屋の間取りを推測することができる。</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136CC" w:rsidRPr="007952F2" w:rsidRDefault="002136CC" w:rsidP="008C3E20">
            <w:pPr>
              <w:pStyle w:val="TableStyle2A"/>
              <w:spacing w:line="0" w:lineRule="atLeast"/>
              <w:rPr>
                <w:rFonts w:ascii="Times New Roman" w:eastAsia="Times New Roman" w:hAnsi="Times New Roman" w:cs="Times New Roman"/>
                <w:b/>
                <w:bCs/>
                <w:sz w:val="24"/>
                <w:szCs w:val="24"/>
              </w:rPr>
            </w:pPr>
            <w:r w:rsidRPr="007952F2">
              <w:rPr>
                <w:rFonts w:ascii="Times New Roman" w:hAnsi="Times New Roman"/>
                <w:b/>
                <w:bCs/>
                <w:sz w:val="24"/>
                <w:szCs w:val="24"/>
              </w:rPr>
              <w:t>Foundation Stones</w:t>
            </w:r>
          </w:p>
          <w:p w:rsidR="002136CC" w:rsidRPr="007952F2" w:rsidRDefault="002136CC" w:rsidP="008C3E20">
            <w:pPr>
              <w:pStyle w:val="TableStyle2A"/>
              <w:spacing w:line="0" w:lineRule="atLeast"/>
            </w:pPr>
            <w:r>
              <w:rPr>
                <w:rFonts w:ascii="Times New Roman" w:hAnsi="Times New Roman"/>
                <w:sz w:val="24"/>
                <w:szCs w:val="24"/>
              </w:rPr>
              <w:t>The building’s structural supports sat on f</w:t>
            </w:r>
            <w:r w:rsidRPr="007952F2">
              <w:rPr>
                <w:rFonts w:ascii="Times New Roman" w:hAnsi="Times New Roman"/>
                <w:sz w:val="24"/>
                <w:szCs w:val="24"/>
              </w:rPr>
              <w:t>lat river stones. Room layouts can be inferred from the stones’ positions.</w:t>
            </w:r>
          </w:p>
        </w:tc>
      </w:tr>
      <w:tr w:rsidR="002136CC" w:rsidRPr="007952F2" w:rsidTr="00D30659">
        <w:trPr>
          <w:trHeight w:val="11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136CC" w:rsidRPr="007952F2" w:rsidRDefault="002136CC" w:rsidP="008C3E20">
            <w:pPr>
              <w:pStyle w:val="Default"/>
              <w:spacing w:before="0" w:line="0" w:lineRule="atLeast"/>
              <w:rPr>
                <w:rFonts w:ascii="Meiryo UI" w:eastAsia="Meiryo UI" w:hAnsi="Meiryo UI" w:cs="Times New Roman"/>
                <w:b/>
                <w:bCs/>
                <w:sz w:val="22"/>
                <w:szCs w:val="22"/>
              </w:rPr>
            </w:pPr>
            <w:r w:rsidRPr="007952F2">
              <w:rPr>
                <w:rFonts w:ascii="Meiryo UI" w:eastAsia="Meiryo UI" w:hAnsi="Meiryo UI" w:cs="Times New Roman" w:hint="eastAsia"/>
                <w:b/>
                <w:bCs/>
                <w:sz w:val="22"/>
                <w:szCs w:val="22"/>
              </w:rPr>
              <w:t>井戸・導水用の木菅</w:t>
            </w:r>
          </w:p>
          <w:p w:rsidR="002136CC" w:rsidRPr="007952F2" w:rsidRDefault="002136CC" w:rsidP="008C3E20">
            <w:pPr>
              <w:pStyle w:val="Default"/>
              <w:spacing w:before="0" w:line="0" w:lineRule="atLeast"/>
              <w:rPr>
                <w:rFonts w:ascii="Meiryo UI" w:eastAsia="Meiryo UI" w:hAnsi="Meiryo UI" w:cs="Times New Roman"/>
                <w:sz w:val="22"/>
                <w:szCs w:val="22"/>
              </w:rPr>
            </w:pPr>
            <w:r w:rsidRPr="007952F2">
              <w:rPr>
                <w:rFonts w:ascii="Meiryo UI" w:eastAsia="Meiryo UI" w:hAnsi="Meiryo UI" w:cs="Times New Roman" w:hint="eastAsia"/>
                <w:sz w:val="22"/>
                <w:szCs w:val="22"/>
              </w:rPr>
              <w:t>幅137cm、深さ1.5mの貯水槽で、黄土で覆われている。木製のパイプで水の流れを制御している。</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136CC" w:rsidRPr="007952F2" w:rsidRDefault="002136CC" w:rsidP="008C3E20">
            <w:pPr>
              <w:pStyle w:val="TableStyle2A"/>
              <w:spacing w:line="0" w:lineRule="atLeast"/>
              <w:rPr>
                <w:rFonts w:ascii="Times New Roman" w:eastAsia="Times New Roman" w:hAnsi="Times New Roman" w:cs="Times New Roman"/>
                <w:b/>
                <w:bCs/>
                <w:sz w:val="24"/>
                <w:szCs w:val="24"/>
              </w:rPr>
            </w:pPr>
            <w:r w:rsidRPr="007952F2">
              <w:rPr>
                <w:rFonts w:ascii="Times New Roman" w:hAnsi="Times New Roman"/>
                <w:b/>
                <w:bCs/>
                <w:sz w:val="24"/>
                <w:szCs w:val="24"/>
              </w:rPr>
              <w:t>Cistern and Wooden Pipe</w:t>
            </w:r>
          </w:p>
          <w:p w:rsidR="002136CC" w:rsidRPr="007952F2" w:rsidRDefault="002136CC" w:rsidP="008C3E20">
            <w:pPr>
              <w:pStyle w:val="TableStyle2A"/>
              <w:spacing w:line="0" w:lineRule="atLeast"/>
            </w:pPr>
            <w:r w:rsidRPr="007952F2">
              <w:rPr>
                <w:rFonts w:ascii="Times New Roman" w:hAnsi="Times New Roman"/>
                <w:sz w:val="24"/>
                <w:szCs w:val="24"/>
              </w:rPr>
              <w:t>This cistern was 1.37 meters in diameter, 1.5 meters deep, and lined with yellow clay. Water flowed out through a wooden pipe.</w:t>
            </w:r>
          </w:p>
        </w:tc>
      </w:tr>
      <w:tr w:rsidR="002136CC" w:rsidRPr="007952F2" w:rsidTr="00D30659">
        <w:trPr>
          <w:trHeight w:val="17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136CC" w:rsidRPr="007952F2" w:rsidRDefault="002136CC" w:rsidP="008C3E20">
            <w:pPr>
              <w:pStyle w:val="Default"/>
              <w:spacing w:before="0" w:line="0" w:lineRule="atLeast"/>
              <w:rPr>
                <w:rFonts w:ascii="Meiryo UI" w:eastAsia="Meiryo UI" w:hAnsi="Meiryo UI" w:cs="Times New Roman"/>
                <w:b/>
                <w:bCs/>
                <w:sz w:val="22"/>
                <w:szCs w:val="22"/>
              </w:rPr>
            </w:pPr>
            <w:r w:rsidRPr="007952F2">
              <w:rPr>
                <w:rFonts w:ascii="Meiryo UI" w:eastAsia="Meiryo UI" w:hAnsi="Meiryo UI" w:cs="Times New Roman" w:hint="eastAsia"/>
                <w:b/>
                <w:bCs/>
                <w:sz w:val="22"/>
                <w:szCs w:val="22"/>
              </w:rPr>
              <w:t>雪隠</w:t>
            </w:r>
          </w:p>
          <w:p w:rsidR="002136CC" w:rsidRPr="007952F2" w:rsidRDefault="002136CC" w:rsidP="008C3E20">
            <w:pPr>
              <w:pStyle w:val="Default"/>
              <w:spacing w:before="0" w:line="0" w:lineRule="atLeast"/>
              <w:rPr>
                <w:rFonts w:ascii="Meiryo UI" w:eastAsia="Meiryo UI" w:hAnsi="Meiryo UI" w:cs="Times New Roman"/>
                <w:sz w:val="22"/>
                <w:szCs w:val="22"/>
              </w:rPr>
            </w:pPr>
            <w:r w:rsidRPr="007952F2">
              <w:rPr>
                <w:rFonts w:ascii="Meiryo UI" w:eastAsia="Meiryo UI" w:hAnsi="Meiryo UI" w:cs="Times New Roman" w:hint="eastAsia"/>
                <w:sz w:val="22"/>
                <w:szCs w:val="22"/>
              </w:rPr>
              <w:t>幅2.5m×長さ5mの狭い範囲に3つの竪穴式便所が密集しており、そのうち2つは実質的に隣り合わせに並んでいた。便所は一般に建物の外側に設置されていた。</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136CC" w:rsidRPr="007952F2" w:rsidRDefault="002136CC" w:rsidP="008C3E20">
            <w:pPr>
              <w:pStyle w:val="TableStyle2A"/>
              <w:spacing w:line="0" w:lineRule="atLeast"/>
              <w:rPr>
                <w:rFonts w:ascii="Times New Roman" w:eastAsia="Times New Roman" w:hAnsi="Times New Roman" w:cs="Times New Roman"/>
                <w:b/>
                <w:bCs/>
                <w:sz w:val="24"/>
                <w:szCs w:val="24"/>
              </w:rPr>
            </w:pPr>
            <w:r w:rsidRPr="007952F2">
              <w:rPr>
                <w:rFonts w:ascii="Times New Roman" w:hAnsi="Times New Roman"/>
                <w:b/>
                <w:bCs/>
                <w:sz w:val="24"/>
                <w:szCs w:val="24"/>
              </w:rPr>
              <w:t>Latrines</w:t>
            </w:r>
          </w:p>
          <w:p w:rsidR="002136CC" w:rsidRPr="007952F2" w:rsidRDefault="002136CC" w:rsidP="008C3E20">
            <w:pPr>
              <w:pStyle w:val="TableStyle2A"/>
              <w:spacing w:line="0" w:lineRule="atLeast"/>
            </w:pPr>
            <w:r w:rsidRPr="007952F2">
              <w:rPr>
                <w:rFonts w:ascii="Times New Roman" w:hAnsi="Times New Roman"/>
                <w:sz w:val="24"/>
                <w:szCs w:val="24"/>
              </w:rPr>
              <w:t>Three pit latrines were found clustered in a small area 2.5 meters by 5 meters. Two of the toilets were practically side by side. Latrines were generally placed around the outer edges of buildings.</w:t>
            </w:r>
          </w:p>
        </w:tc>
      </w:tr>
      <w:tr w:rsidR="002136CC" w:rsidRPr="007952F2" w:rsidTr="00D30659">
        <w:trPr>
          <w:trHeight w:val="14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136CC" w:rsidRPr="007952F2" w:rsidRDefault="002136CC" w:rsidP="008C3E20">
            <w:pPr>
              <w:pStyle w:val="Default"/>
              <w:tabs>
                <w:tab w:val="left" w:pos="450"/>
              </w:tabs>
              <w:spacing w:before="0" w:line="0" w:lineRule="atLeast"/>
              <w:rPr>
                <w:rFonts w:ascii="Meiryo UI" w:eastAsia="Meiryo UI" w:hAnsi="Meiryo UI" w:cs="Times New Roman"/>
                <w:b/>
                <w:bCs/>
                <w:sz w:val="22"/>
                <w:szCs w:val="22"/>
              </w:rPr>
            </w:pPr>
            <w:r w:rsidRPr="007952F2">
              <w:rPr>
                <w:rFonts w:ascii="Meiryo UI" w:eastAsia="Meiryo UI" w:hAnsi="Meiryo UI" w:cs="Times New Roman" w:hint="eastAsia"/>
                <w:b/>
                <w:bCs/>
                <w:sz w:val="22"/>
                <w:szCs w:val="22"/>
              </w:rPr>
              <w:t>大竈</w:t>
            </w:r>
            <w:r w:rsidRPr="007952F2">
              <w:rPr>
                <w:rFonts w:ascii="Meiryo UI" w:eastAsia="Meiryo UI" w:hAnsi="Meiryo UI" w:cs="Times New Roman"/>
                <w:b/>
                <w:bCs/>
                <w:sz w:val="22"/>
                <w:szCs w:val="22"/>
              </w:rPr>
              <w:tab/>
            </w:r>
          </w:p>
          <w:p w:rsidR="002136CC" w:rsidRPr="007952F2" w:rsidRDefault="002136CC" w:rsidP="008C3E20">
            <w:pPr>
              <w:pStyle w:val="Default"/>
              <w:tabs>
                <w:tab w:val="left" w:pos="1110"/>
              </w:tabs>
              <w:spacing w:before="0" w:line="0" w:lineRule="atLeast"/>
              <w:rPr>
                <w:rFonts w:ascii="Meiryo UI" w:eastAsia="Meiryo UI" w:hAnsi="Meiryo UI" w:cs="Times New Roman"/>
                <w:sz w:val="22"/>
                <w:szCs w:val="22"/>
              </w:rPr>
            </w:pPr>
            <w:r w:rsidRPr="007952F2">
              <w:rPr>
                <w:rFonts w:ascii="Meiryo UI" w:eastAsia="Meiryo UI" w:hAnsi="Meiryo UI" w:cs="Times New Roman" w:hint="eastAsia"/>
                <w:sz w:val="22"/>
                <w:szCs w:val="22"/>
              </w:rPr>
              <w:t>幅0.6メートルと0.8メートルの大型の竈で、炊飯用の鍋を載せていた。鍋を固定するリングの金属片が出土している。</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136CC" w:rsidRPr="007952F2" w:rsidRDefault="002136CC" w:rsidP="008C3E20">
            <w:pPr>
              <w:pStyle w:val="TableStyle2A"/>
              <w:spacing w:line="0" w:lineRule="atLeast"/>
              <w:rPr>
                <w:rFonts w:ascii="Times New Roman" w:eastAsia="Times New Roman" w:hAnsi="Times New Roman" w:cs="Times New Roman"/>
                <w:b/>
                <w:bCs/>
                <w:sz w:val="24"/>
                <w:szCs w:val="24"/>
              </w:rPr>
            </w:pPr>
            <w:r w:rsidRPr="007952F2">
              <w:rPr>
                <w:rFonts w:ascii="Times New Roman" w:hAnsi="Times New Roman"/>
                <w:b/>
                <w:bCs/>
                <w:sz w:val="24"/>
                <w:szCs w:val="24"/>
              </w:rPr>
              <w:t>Cooking Stoves</w:t>
            </w:r>
          </w:p>
          <w:p w:rsidR="002136CC" w:rsidRPr="007952F2" w:rsidRDefault="002136CC" w:rsidP="008C3E20">
            <w:pPr>
              <w:pStyle w:val="TableStyle2A"/>
              <w:spacing w:line="0" w:lineRule="atLeast"/>
            </w:pPr>
            <w:r w:rsidRPr="007952F2">
              <w:rPr>
                <w:rFonts w:ascii="Times New Roman" w:hAnsi="Times New Roman"/>
                <w:sz w:val="24"/>
                <w:szCs w:val="24"/>
              </w:rPr>
              <w:t>This pair of large cook</w:t>
            </w:r>
            <w:r>
              <w:rPr>
                <w:rFonts w:ascii="Times New Roman" w:hAnsi="Times New Roman"/>
                <w:sz w:val="24"/>
                <w:szCs w:val="24"/>
              </w:rPr>
              <w:t xml:space="preserve">ing </w:t>
            </w:r>
            <w:r w:rsidRPr="007952F2">
              <w:rPr>
                <w:rFonts w:ascii="Times New Roman" w:hAnsi="Times New Roman"/>
                <w:sz w:val="24"/>
                <w:szCs w:val="24"/>
              </w:rPr>
              <w:t xml:space="preserve">stoves held pots for cooking rice. </w:t>
            </w:r>
            <w:r>
              <w:rPr>
                <w:rFonts w:ascii="Times New Roman" w:hAnsi="Times New Roman"/>
                <w:sz w:val="24"/>
                <w:szCs w:val="24"/>
              </w:rPr>
              <w:t xml:space="preserve">They were </w:t>
            </w:r>
            <w:r w:rsidRPr="007952F2">
              <w:rPr>
                <w:rFonts w:ascii="Times New Roman" w:hAnsi="Times New Roman"/>
                <w:sz w:val="24"/>
                <w:szCs w:val="24"/>
              </w:rPr>
              <w:t>0.6 meters and 0.8 meters wide, respectively</w:t>
            </w:r>
            <w:r>
              <w:rPr>
                <w:rFonts w:ascii="Times New Roman" w:hAnsi="Times New Roman"/>
                <w:sz w:val="24"/>
                <w:szCs w:val="24"/>
              </w:rPr>
              <w:t xml:space="preserve">. </w:t>
            </w:r>
            <w:r w:rsidRPr="007952F2">
              <w:rPr>
                <w:rFonts w:ascii="Times New Roman" w:hAnsi="Times New Roman"/>
                <w:sz w:val="24"/>
                <w:szCs w:val="24"/>
              </w:rPr>
              <w:t>Pieces of metal from the rings that held the pots were unearthed here.</w:t>
            </w:r>
          </w:p>
        </w:tc>
      </w:tr>
      <w:tr w:rsidR="002136CC" w:rsidRPr="007952F2" w:rsidTr="00D30659">
        <w:trPr>
          <w:trHeight w:val="11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136CC" w:rsidRPr="007952F2" w:rsidRDefault="002136CC" w:rsidP="008C3E20">
            <w:pPr>
              <w:pStyle w:val="Default"/>
              <w:spacing w:before="0" w:line="0" w:lineRule="atLeast"/>
              <w:rPr>
                <w:rFonts w:ascii="Meiryo UI" w:eastAsia="Meiryo UI" w:hAnsi="Meiryo UI" w:cs="Times New Roman"/>
                <w:b/>
                <w:bCs/>
                <w:sz w:val="22"/>
                <w:szCs w:val="22"/>
              </w:rPr>
            </w:pPr>
            <w:r w:rsidRPr="007952F2">
              <w:rPr>
                <w:rFonts w:ascii="Meiryo UI" w:eastAsia="Meiryo UI" w:hAnsi="Meiryo UI" w:cs="Times New Roman" w:hint="eastAsia"/>
                <w:b/>
                <w:bCs/>
                <w:sz w:val="22"/>
                <w:szCs w:val="22"/>
              </w:rPr>
              <w:t>信州松本御城内地蔵清水井戸分水乃図</w:t>
            </w:r>
          </w:p>
          <w:p w:rsidR="002136CC" w:rsidRPr="007952F2" w:rsidRDefault="002136CC" w:rsidP="008C3E20">
            <w:pPr>
              <w:pStyle w:val="Default"/>
              <w:spacing w:before="0" w:line="0" w:lineRule="atLeast"/>
              <w:rPr>
                <w:rFonts w:ascii="Meiryo UI" w:eastAsia="Meiryo UI" w:hAnsi="Meiryo UI" w:cs="Times New Roman"/>
                <w:sz w:val="22"/>
                <w:szCs w:val="22"/>
              </w:rPr>
            </w:pPr>
            <w:r w:rsidRPr="007952F2">
              <w:rPr>
                <w:rFonts w:ascii="Meiryo UI" w:eastAsia="Meiryo UI" w:hAnsi="Meiryo UI" w:cs="Times New Roman" w:hint="eastAsia"/>
                <w:sz w:val="22"/>
                <w:szCs w:val="22"/>
              </w:rPr>
              <w:t>城の貯水池から二の丸御殿の台所や近隣の武家屋敷に水を送る様子を示したもの。</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136CC" w:rsidRPr="007952F2" w:rsidRDefault="002136CC" w:rsidP="008C3E20">
            <w:pPr>
              <w:pStyle w:val="TableStyle2A"/>
              <w:spacing w:line="0" w:lineRule="atLeast"/>
              <w:rPr>
                <w:rFonts w:ascii="Times New Roman" w:eastAsia="Times New Roman" w:hAnsi="Times New Roman" w:cs="Times New Roman"/>
                <w:b/>
                <w:bCs/>
                <w:sz w:val="24"/>
                <w:szCs w:val="24"/>
              </w:rPr>
            </w:pPr>
            <w:r w:rsidRPr="007952F2">
              <w:rPr>
                <w:rFonts w:ascii="Times New Roman" w:hAnsi="Times New Roman"/>
                <w:b/>
                <w:bCs/>
                <w:sz w:val="24"/>
                <w:szCs w:val="24"/>
              </w:rPr>
              <w:t>Water Distribution</w:t>
            </w:r>
          </w:p>
          <w:p w:rsidR="002136CC" w:rsidRPr="007952F2" w:rsidRDefault="002136CC" w:rsidP="008C3E20">
            <w:pPr>
              <w:pStyle w:val="TableStyle2A"/>
              <w:spacing w:line="0" w:lineRule="atLeast"/>
            </w:pPr>
            <w:r w:rsidRPr="007952F2">
              <w:rPr>
                <w:rFonts w:ascii="Times New Roman" w:hAnsi="Times New Roman"/>
                <w:sz w:val="24"/>
                <w:szCs w:val="24"/>
              </w:rPr>
              <w:t>This illustration shows how water from castle reservoirs was directed to the Ninomaru Goten kitchens and nearby samurai residences.</w:t>
            </w:r>
          </w:p>
        </w:tc>
      </w:tr>
      <w:bookmarkEnd w:id="0"/>
    </w:tbl>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36CC"/>
    <w:rsid w:val="002136C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4D9048-73D8-4670-936E-420707FD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36CC"/>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 w:type="paragraph" w:customStyle="1" w:styleId="TableStyle2A">
    <w:name w:val="Table Style 2 A"/>
    <w:rsid w:val="002136CC"/>
    <w:pPr>
      <w:pBdr>
        <w:top w:val="nil"/>
        <w:left w:val="nil"/>
        <w:bottom w:val="nil"/>
        <w:right w:val="nil"/>
        <w:between w:val="nil"/>
        <w:bar w:val="nil"/>
      </w:pBdr>
    </w:pPr>
    <w:rPr>
      <w:rFonts w:ascii="Helvetica Neue" w:hAnsi="Helvetica Neue" w:cs="Arial Unicode MS"/>
      <w:color w:val="000000"/>
      <w:kern w:val="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2023-07-11T05:28:00Z</dcterms:created>
  <dcterms:modified xsi:type="dcterms:W3CDTF">2023-07-11T05:28:00Z</dcterms:modified>
</cp:coreProperties>
</file>