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FC8" w:rsidRPr="00387449" w:rsidRDefault="00D91FC8" w:rsidP="00D91FC8">
      <w:pPr>
        <w:spacing w:line="0" w:lineRule="atLeast"/>
        <w:jc w:val="left"/>
        <w:rPr>
          <w:rFonts w:ascii="Times New Roman" w:hAnsi="Times New Roman" w:cs="Times New Roman"/>
          <w:b/>
          <w:bCs/>
          <w:sz w:val="24"/>
          <w:szCs w:val="24"/>
        </w:rPr>
      </w:pPr>
      <w:r w:rsidRPr="00387449">
        <w:rPr>
          <w:rFonts w:ascii="Times New Roman" w:hAnsi="Times New Roman" w:cs="Times New Roman"/>
          <w:b/>
          <w:bCs/>
          <w:sz w:val="24"/>
          <w:szCs w:val="24"/>
        </w:rPr>
        <w:t>Building an Earthen Embankment</w:t>
      </w:r>
    </w:p>
    <w:p/>
    <w:p w:rsidR="00D91FC8" w:rsidRPr="00E13E57" w:rsidRDefault="00D91FC8" w:rsidP="00D91FC8">
      <w:pPr>
        <w:spacing w:line="0" w:lineRule="atLeast"/>
        <w:jc w:val="left"/>
        <w:rPr>
          <w:rFonts w:ascii="Times New Roman" w:hAnsi="Times New Roman" w:cs="Times New Roman"/>
          <w:sz w:val="24"/>
          <w:szCs w:val="24"/>
        </w:rPr>
      </w:pPr>
      <w:r w:rsidRPr="00E13E57">
        <w:rPr>
          <w:rFonts w:ascii="Times New Roman" w:hAnsi="Times New Roman" w:cs="Times New Roman"/>
          <w:sz w:val="24"/>
          <w:szCs w:val="24"/>
        </w:rPr>
        <w:t>Matsumoto Castle’s earthen embankments were made from rammed earth (</w:t>
      </w:r>
      <w:r w:rsidRPr="00E13E57">
        <w:rPr>
          <w:rFonts w:ascii="Times New Roman" w:hAnsi="Times New Roman" w:cs="Times New Roman"/>
          <w:i/>
          <w:iCs/>
          <w:sz w:val="24"/>
          <w:szCs w:val="24"/>
        </w:rPr>
        <w:t>hanchiku</w:t>
      </w:r>
      <w:r w:rsidRPr="00E13E57">
        <w:rPr>
          <w:rFonts w:ascii="Times New Roman" w:hAnsi="Times New Roman" w:cs="Times New Roman"/>
          <w:sz w:val="24"/>
          <w:szCs w:val="24"/>
        </w:rPr>
        <w:t>), which is formed by compacting layers of dirt. First, the builders constructed a sturdy frame of wooden boards to hold the earth in place. Next, they filled the space between the boards with</w:t>
      </w:r>
      <w:r>
        <w:rPr>
          <w:rFonts w:ascii="Times New Roman" w:hAnsi="Times New Roman" w:cs="Times New Roman"/>
          <w:sz w:val="24"/>
          <w:szCs w:val="24"/>
        </w:rPr>
        <w:t xml:space="preserve"> dozens of</w:t>
      </w:r>
      <w:r w:rsidRPr="00E13E57">
        <w:rPr>
          <w:rFonts w:ascii="Times New Roman" w:hAnsi="Times New Roman" w:cs="Times New Roman"/>
          <w:sz w:val="24"/>
          <w:szCs w:val="24"/>
        </w:rPr>
        <w:t xml:space="preserve"> layers of earth</w:t>
      </w:r>
      <w:r>
        <w:rPr>
          <w:rFonts w:ascii="Times New Roman" w:hAnsi="Times New Roman" w:cs="Times New Roman"/>
          <w:sz w:val="24"/>
          <w:szCs w:val="24"/>
        </w:rPr>
        <w:t xml:space="preserve">, </w:t>
      </w:r>
      <w:r w:rsidRPr="00E13E57">
        <w:rPr>
          <w:rFonts w:ascii="Times New Roman" w:hAnsi="Times New Roman" w:cs="Times New Roman"/>
          <w:sz w:val="24"/>
          <w:szCs w:val="24"/>
        </w:rPr>
        <w:t xml:space="preserve">some with a higher sand content, some with more clay, </w:t>
      </w:r>
      <w:r>
        <w:rPr>
          <w:rFonts w:ascii="Times New Roman" w:hAnsi="Times New Roman" w:cs="Times New Roman"/>
          <w:sz w:val="24"/>
          <w:szCs w:val="24"/>
        </w:rPr>
        <w:t xml:space="preserve">and </w:t>
      </w:r>
      <w:r w:rsidRPr="00E13E57">
        <w:rPr>
          <w:rFonts w:ascii="Times New Roman" w:hAnsi="Times New Roman" w:cs="Times New Roman"/>
          <w:sz w:val="24"/>
          <w:szCs w:val="24"/>
        </w:rPr>
        <w:t xml:space="preserve">some with gravel. The layers were then tamped down, compacting them </w:t>
      </w:r>
      <w:r>
        <w:rPr>
          <w:rFonts w:ascii="Times New Roman" w:hAnsi="Times New Roman" w:cs="Times New Roman"/>
          <w:sz w:val="24"/>
          <w:szCs w:val="24"/>
        </w:rPr>
        <w:t>into</w:t>
      </w:r>
      <w:r w:rsidRPr="00E13E57">
        <w:rPr>
          <w:rFonts w:ascii="Times New Roman" w:hAnsi="Times New Roman" w:cs="Times New Roman"/>
          <w:sz w:val="24"/>
          <w:szCs w:val="24"/>
        </w:rPr>
        <w:t xml:space="preserve"> a </w:t>
      </w:r>
      <w:r>
        <w:rPr>
          <w:rFonts w:ascii="Times New Roman" w:hAnsi="Times New Roman" w:cs="Times New Roman"/>
          <w:sz w:val="24"/>
          <w:szCs w:val="24"/>
        </w:rPr>
        <w:t>barrier</w:t>
      </w:r>
      <w:r w:rsidRPr="00E13E57">
        <w:rPr>
          <w:rFonts w:ascii="Times New Roman" w:hAnsi="Times New Roman" w:cs="Times New Roman"/>
          <w:sz w:val="24"/>
          <w:szCs w:val="24"/>
        </w:rPr>
        <w:t xml:space="preserve"> that is much stronger than one made from soil alone.</w:t>
      </w:r>
    </w:p>
    <w:p w:rsidR="00D91FC8" w:rsidRPr="00E13E57" w:rsidRDefault="00D91FC8" w:rsidP="00D91FC8">
      <w:pPr>
        <w:spacing w:line="0" w:lineRule="atLeast"/>
        <w:ind w:firstLine="284"/>
        <w:jc w:val="left"/>
        <w:rPr>
          <w:rFonts w:ascii="Times New Roman" w:hAnsi="Times New Roman" w:cs="Times New Roman"/>
          <w:sz w:val="24"/>
          <w:szCs w:val="24"/>
        </w:rPr>
      </w:pPr>
      <w:r w:rsidRPr="00E13E57">
        <w:rPr>
          <w:rFonts w:ascii="Times New Roman" w:hAnsi="Times New Roman" w:cs="Times New Roman"/>
          <w:sz w:val="24"/>
          <w:szCs w:val="24"/>
        </w:rPr>
        <w:t>The layers of colored strata visible in this cross</w:t>
      </w:r>
      <w:r>
        <w:rPr>
          <w:rFonts w:ascii="Times New Roman" w:hAnsi="Times New Roman" w:cs="Times New Roman"/>
          <w:sz w:val="24"/>
          <w:szCs w:val="24"/>
        </w:rPr>
        <w:t xml:space="preserve"> </w:t>
      </w:r>
      <w:r w:rsidRPr="00E13E57">
        <w:rPr>
          <w:rFonts w:ascii="Times New Roman" w:hAnsi="Times New Roman" w:cs="Times New Roman"/>
          <w:sz w:val="24"/>
          <w:szCs w:val="24"/>
        </w:rPr>
        <w:t xml:space="preserve">section show the </w:t>
      </w:r>
      <w:r>
        <w:rPr>
          <w:rFonts w:ascii="Times New Roman" w:hAnsi="Times New Roman" w:cs="Times New Roman"/>
          <w:sz w:val="24"/>
          <w:szCs w:val="24"/>
        </w:rPr>
        <w:t>embankment</w:t>
      </w:r>
      <w:r w:rsidRPr="00E13E57">
        <w:rPr>
          <w:rFonts w:ascii="Times New Roman" w:hAnsi="Times New Roman" w:cs="Times New Roman"/>
          <w:sz w:val="24"/>
          <w:szCs w:val="24"/>
        </w:rPr>
        <w:t xml:space="preserve">’s composition. Posts from the wooden framework were found buried </w:t>
      </w:r>
      <w:r>
        <w:rPr>
          <w:rFonts w:ascii="Times New Roman" w:hAnsi="Times New Roman" w:cs="Times New Roman"/>
          <w:sz w:val="24"/>
          <w:szCs w:val="24"/>
        </w:rPr>
        <w:t>on its</w:t>
      </w:r>
      <w:r w:rsidRPr="00E13E57">
        <w:rPr>
          <w:rFonts w:ascii="Times New Roman" w:hAnsi="Times New Roman" w:cs="Times New Roman"/>
          <w:sz w:val="24"/>
          <w:szCs w:val="24"/>
        </w:rPr>
        <w:t xml:space="preserve"> eastern side.</w:t>
      </w:r>
    </w:p>
    <w:p w:rsidR="00D91FC8" w:rsidRPr="00E13E57" w:rsidRDefault="00D91FC8" w:rsidP="00D91FC8">
      <w:pPr>
        <w:spacing w:line="0" w:lineRule="atLeast"/>
        <w:jc w:val="left"/>
        <w:rPr>
          <w:rFonts w:ascii="Times New Roman" w:hAnsi="Times New Roman" w:cs="Times New Roman"/>
          <w:sz w:val="24"/>
          <w:szCs w:val="24"/>
          <w:u w:val="single"/>
        </w:rPr>
      </w:pPr>
    </w:p>
    <w:p w:rsidR="00D91FC8" w:rsidRPr="00387449" w:rsidRDefault="00D91FC8" w:rsidP="00D91FC8">
      <w:pPr>
        <w:spacing w:line="0" w:lineRule="atLeast"/>
        <w:jc w:val="left"/>
        <w:rPr>
          <w:rFonts w:ascii="Times New Roman" w:hAnsi="Times New Roman" w:cs="Times New Roman"/>
          <w:b/>
          <w:bCs/>
          <w:sz w:val="24"/>
          <w:szCs w:val="24"/>
        </w:rPr>
      </w:pPr>
      <w:r w:rsidRPr="00387449">
        <w:rPr>
          <w:rFonts w:ascii="Times New Roman" w:hAnsi="Times New Roman" w:cs="Times New Roman"/>
          <w:b/>
          <w:bCs/>
          <w:sz w:val="24"/>
          <w:szCs w:val="24"/>
        </w:rPr>
        <w:t>Diagram of an Earthen Embankment</w:t>
      </w:r>
    </w:p>
    <w:p w:rsidR="00D91FC8" w:rsidRPr="00E13E57" w:rsidRDefault="00D91FC8" w:rsidP="00D91FC8">
      <w:pPr>
        <w:spacing w:line="0" w:lineRule="atLeast"/>
        <w:jc w:val="left"/>
        <w:rPr>
          <w:rFonts w:ascii="Times New Roman" w:hAnsi="Times New Roman" w:cs="Times New Roman"/>
          <w:sz w:val="24"/>
          <w:szCs w:val="24"/>
        </w:rPr>
      </w:pPr>
      <w:r w:rsidRPr="00E13E57">
        <w:rPr>
          <w:rFonts w:ascii="Times New Roman" w:hAnsi="Times New Roman" w:cs="Times New Roman"/>
          <w:sz w:val="24"/>
          <w:szCs w:val="24"/>
        </w:rPr>
        <w:t>This figure shows a cross</w:t>
      </w:r>
      <w:r>
        <w:rPr>
          <w:rFonts w:ascii="Times New Roman" w:hAnsi="Times New Roman" w:cs="Times New Roman"/>
          <w:sz w:val="24"/>
          <w:szCs w:val="24"/>
        </w:rPr>
        <w:t xml:space="preserve"> </w:t>
      </w:r>
      <w:r w:rsidRPr="00E13E57">
        <w:rPr>
          <w:rFonts w:ascii="Times New Roman" w:hAnsi="Times New Roman" w:cs="Times New Roman"/>
          <w:sz w:val="24"/>
          <w:szCs w:val="24"/>
        </w:rPr>
        <w:t>section of the moat, earthen embankment, and plaster wall as they would have appeared during the Edo period (1603–1867). The area beyond the moat (left) was the outlying castle town, where the houses and shops of commoners were located. In the center is the moat, which is bordered on the right by the earthen embankment. The rows of stakes in the water at the embankment’s base deterred attackers from attempting to scale it.</w:t>
      </w:r>
    </w:p>
    <w:p w:rsidR="00D91FC8" w:rsidRDefault="00D91FC8" w:rsidP="00D91FC8">
      <w:pPr>
        <w:spacing w:line="0" w:lineRule="atLeast"/>
        <w:ind w:firstLine="284"/>
        <w:jc w:val="left"/>
        <w:rPr>
          <w:rFonts w:ascii="Times New Roman" w:hAnsi="Times New Roman" w:cs="Times New Roman"/>
          <w:sz w:val="24"/>
          <w:szCs w:val="24"/>
        </w:rPr>
      </w:pPr>
      <w:r>
        <w:rPr>
          <w:rFonts w:ascii="Times New Roman" w:hAnsi="Times New Roman" w:cs="Times New Roman"/>
          <w:sz w:val="24"/>
          <w:szCs w:val="24"/>
        </w:rPr>
        <w:t>A white plaster wall ran along the t</w:t>
      </w:r>
      <w:r w:rsidRPr="00E13E57">
        <w:rPr>
          <w:rFonts w:ascii="Times New Roman" w:hAnsi="Times New Roman" w:cs="Times New Roman"/>
          <w:sz w:val="24"/>
          <w:szCs w:val="24"/>
        </w:rPr>
        <w:t>op of the embankment</w:t>
      </w:r>
      <w:r>
        <w:rPr>
          <w:rFonts w:ascii="Times New Roman" w:hAnsi="Times New Roman" w:cs="Times New Roman"/>
          <w:sz w:val="24"/>
          <w:szCs w:val="24"/>
        </w:rPr>
        <w:t>,</w:t>
      </w:r>
      <w:r w:rsidRPr="00E13E57">
        <w:rPr>
          <w:rFonts w:ascii="Times New Roman" w:hAnsi="Times New Roman" w:cs="Times New Roman"/>
          <w:sz w:val="24"/>
          <w:szCs w:val="24"/>
        </w:rPr>
        <w:t xml:space="preserve"> where defenders could gather during an attack. Wooden boards could be laid across the struts on the wall’s inner side to create a platform. Standing on this platform, defenders fire </w:t>
      </w:r>
      <w:r>
        <w:rPr>
          <w:rFonts w:ascii="Times New Roman" w:hAnsi="Times New Roman" w:cs="Times New Roman"/>
          <w:sz w:val="24"/>
          <w:szCs w:val="24"/>
        </w:rPr>
        <w:t>over the wall</w:t>
      </w:r>
      <w:r w:rsidRPr="00E13E57">
        <w:rPr>
          <w:rFonts w:ascii="Times New Roman" w:hAnsi="Times New Roman" w:cs="Times New Roman"/>
          <w:sz w:val="24"/>
          <w:szCs w:val="24"/>
        </w:rPr>
        <w:t xml:space="preserve"> at enemies attempting to cross the moat.</w:t>
      </w:r>
    </w:p>
    <w:p w:rsidR="00D91FC8" w:rsidRPr="00E13E57" w:rsidRDefault="00D91FC8" w:rsidP="00D91FC8">
      <w:pPr>
        <w:spacing w:line="0" w:lineRule="atLeast"/>
        <w:ind w:firstLine="284"/>
        <w:jc w:val="left"/>
        <w:rPr>
          <w:rFonts w:ascii="Times New Roman" w:hAnsi="Times New Roman" w:cs="Times New Roman"/>
          <w:sz w:val="24"/>
          <w:szCs w:val="24"/>
        </w:rPr>
      </w:pPr>
      <w:r w:rsidRPr="00E13E57">
        <w:rPr>
          <w:rFonts w:ascii="Times New Roman" w:hAnsi="Times New Roman" w:cs="Times New Roman"/>
          <w:sz w:val="24"/>
          <w:szCs w:val="24"/>
        </w:rPr>
        <w:t xml:space="preserve">The flat berm just inside the wall was called the </w:t>
      </w:r>
      <w:r w:rsidRPr="00E13E57">
        <w:rPr>
          <w:rFonts w:ascii="Times New Roman" w:hAnsi="Times New Roman" w:cs="Times New Roman"/>
          <w:i/>
          <w:iCs/>
          <w:sz w:val="24"/>
          <w:szCs w:val="24"/>
        </w:rPr>
        <w:t>musha-bashiri</w:t>
      </w:r>
      <w:r w:rsidRPr="00E13E57">
        <w:rPr>
          <w:rFonts w:ascii="Times New Roman" w:hAnsi="Times New Roman" w:cs="Times New Roman"/>
          <w:sz w:val="24"/>
          <w:szCs w:val="24"/>
        </w:rPr>
        <w:t xml:space="preserve"> (literally, “warriors’ run”). It provided room for defenders to position themselves along the wall. The narrow ledge of earth between the outside of the wall and the moat was called the “dog run” (</w:t>
      </w:r>
      <w:r w:rsidRPr="00E13E57">
        <w:rPr>
          <w:rFonts w:ascii="Times New Roman" w:hAnsi="Times New Roman" w:cs="Times New Roman"/>
          <w:i/>
          <w:iCs/>
          <w:sz w:val="24"/>
          <w:szCs w:val="24"/>
        </w:rPr>
        <w:t>inu-bashiri</w:t>
      </w:r>
      <w:r w:rsidRPr="00E13E57">
        <w:rPr>
          <w:rFonts w:ascii="Times New Roman" w:hAnsi="Times New Roman" w:cs="Times New Roman"/>
          <w:sz w:val="24"/>
          <w:szCs w:val="24"/>
        </w:rPr>
        <w:t>)</w:t>
      </w:r>
      <w:r>
        <w:rPr>
          <w:rFonts w:ascii="Times New Roman" w:hAnsi="Times New Roman" w:cs="Times New Roman"/>
          <w:sz w:val="24"/>
          <w:szCs w:val="24"/>
        </w:rPr>
        <w:t>,</w:t>
      </w:r>
      <w:r w:rsidRPr="00E13E57">
        <w:rPr>
          <w:rFonts w:ascii="Times New Roman" w:hAnsi="Times New Roman" w:cs="Times New Roman"/>
          <w:sz w:val="24"/>
          <w:szCs w:val="24"/>
        </w:rPr>
        <w:t xml:space="preserve"> because it was just wide enough for a dog.</w:t>
      </w:r>
    </w:p>
    <w:p w:rsidR="00D91FC8" w:rsidRPr="00E13E57" w:rsidRDefault="00D91FC8" w:rsidP="00D91FC8">
      <w:pPr>
        <w:spacing w:line="0" w:lineRule="atLeast"/>
        <w:ind w:firstLine="284"/>
        <w:jc w:val="left"/>
        <w:rPr>
          <w:rFonts w:ascii="Times New Roman" w:hAnsi="Times New Roman" w:cs="Times New Roman"/>
          <w:sz w:val="24"/>
          <w:szCs w:val="24"/>
        </w:rPr>
      </w:pPr>
      <w:r w:rsidRPr="00E13E57">
        <w:rPr>
          <w:rFonts w:ascii="Times New Roman" w:hAnsi="Times New Roman" w:cs="Times New Roman"/>
          <w:sz w:val="24"/>
          <w:szCs w:val="24"/>
        </w:rPr>
        <w:t>To the right of the embankment is the castle’s third bailey (</w:t>
      </w:r>
      <w:r w:rsidRPr="00E13E57">
        <w:rPr>
          <w:rFonts w:ascii="Times New Roman" w:hAnsi="Times New Roman" w:cs="Times New Roman"/>
          <w:i/>
          <w:iCs/>
          <w:sz w:val="24"/>
          <w:szCs w:val="24"/>
        </w:rPr>
        <w:t>sannomaru</w:t>
      </w:r>
      <w:r w:rsidRPr="00E13E57">
        <w:rPr>
          <w:rFonts w:ascii="Times New Roman" w:hAnsi="Times New Roman" w:cs="Times New Roman"/>
          <w:sz w:val="24"/>
          <w:szCs w:val="24"/>
        </w:rPr>
        <w:t>), the district where higher-ranking samurai lived.</w:t>
      </w:r>
    </w:p>
    <w:p w:rsidR="00D91FC8" w:rsidRPr="00E13E57" w:rsidRDefault="00D91FC8" w:rsidP="00D91FC8">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4352"/>
        <w:gridCol w:w="4368"/>
      </w:tblGrid>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総堀</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Outermost Moat</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杭列</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Rows of Stakes</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犬走</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i/>
                <w:iCs/>
                <w:sz w:val="24"/>
                <w:szCs w:val="24"/>
              </w:rPr>
              <w:t>Inu-bashiri</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土塁</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Earthen Embankment</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土塀</w:t>
            </w:r>
          </w:p>
        </w:tc>
        <w:tc>
          <w:tcPr>
            <w:tcW w:w="4414" w:type="dxa"/>
          </w:tcPr>
          <w:p w:rsidR="00D91FC8" w:rsidRPr="00E13E57" w:rsidRDefault="00D91FC8" w:rsidP="00B24F3C">
            <w:pPr>
              <w:spacing w:line="0" w:lineRule="atLeast"/>
              <w:rPr>
                <w:rFonts w:ascii="Times New Roman" w:hAnsi="Times New Roman" w:cs="Times New Roman"/>
                <w:sz w:val="24"/>
                <w:szCs w:val="24"/>
              </w:rPr>
            </w:pPr>
            <w:r>
              <w:rPr>
                <w:rFonts w:ascii="Times New Roman" w:hAnsi="Times New Roman" w:cs="Times New Roman"/>
                <w:sz w:val="24"/>
                <w:szCs w:val="24"/>
              </w:rPr>
              <w:t xml:space="preserve">White </w:t>
            </w:r>
            <w:r w:rsidRPr="00E13E57">
              <w:rPr>
                <w:rFonts w:ascii="Times New Roman" w:hAnsi="Times New Roman" w:cs="Times New Roman"/>
                <w:sz w:val="24"/>
                <w:szCs w:val="24"/>
              </w:rPr>
              <w:t>Plaster Wall</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武者走</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i/>
                <w:iCs/>
                <w:sz w:val="24"/>
                <w:szCs w:val="24"/>
              </w:rPr>
              <w:t>Musha-bashiri</w:t>
            </w:r>
          </w:p>
        </w:tc>
      </w:tr>
      <w:tr w:rsidR="00D91FC8" w:rsidRPr="00E13E57" w:rsidTr="00B24F3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武家屋敷</w:t>
            </w:r>
          </w:p>
        </w:tc>
        <w:tc>
          <w:tcPr>
            <w:tcW w:w="4414" w:type="dxa"/>
          </w:tcPr>
          <w:p w:rsidR="00D91FC8" w:rsidRPr="00E13E57" w:rsidRDefault="00D91FC8" w:rsidP="00B24F3C">
            <w:pPr>
              <w:spacing w:line="0" w:lineRule="atLeast"/>
              <w:rPr>
                <w:rFonts w:ascii="Times New Roman" w:hAnsi="Times New Roman" w:cs="Times New Roman"/>
                <w:sz w:val="24"/>
                <w:szCs w:val="24"/>
              </w:rPr>
            </w:pPr>
            <w:r w:rsidRPr="00E13E57">
              <w:rPr>
                <w:rFonts w:ascii="Times New Roman" w:hAnsi="Times New Roman" w:cs="Times New Roman"/>
                <w:sz w:val="24"/>
                <w:szCs w:val="24"/>
              </w:rPr>
              <w:t>Samurai Residences</w:t>
            </w:r>
          </w:p>
        </w:tc>
      </w:tr>
    </w:tbl>
    <w:p w:rsidR="00D91FC8" w:rsidRPr="00E13E57" w:rsidRDefault="00D91FC8" w:rsidP="00D91FC8">
      <w:pPr>
        <w:spacing w:line="0" w:lineRule="atLeast"/>
        <w:rPr>
          <w:rFonts w:ascii="Times New Roman" w:hAnsi="Times New Roman" w:cs="Times New Roman"/>
          <w:sz w:val="24"/>
          <w:szCs w:val="24"/>
        </w:rPr>
      </w:pPr>
    </w:p>
    <w:p w:rsidR="00D91FC8" w:rsidRPr="00DF4494" w:rsidRDefault="00D91FC8" w:rsidP="00D91FC8">
      <w:pPr>
        <w:spacing w:line="0" w:lineRule="atLeast"/>
        <w:jc w:val="left"/>
        <w:rPr>
          <w:rFonts w:ascii="Times New Roman" w:hAnsi="Times New Roman" w:cs="Times New Roman"/>
          <w:b/>
          <w:bCs/>
          <w:sz w:val="24"/>
          <w:szCs w:val="24"/>
        </w:rPr>
      </w:pPr>
      <w:r w:rsidRPr="00DF4494">
        <w:rPr>
          <w:rFonts w:ascii="Times New Roman" w:hAnsi="Times New Roman" w:cs="Times New Roman"/>
          <w:b/>
          <w:bCs/>
          <w:sz w:val="24"/>
          <w:szCs w:val="24"/>
        </w:rPr>
        <w:t>Rows of Wooden Stakes</w:t>
      </w:r>
    </w:p>
    <w:p w:rsidR="00D91FC8" w:rsidRDefault="00D91FC8" w:rsidP="00D91FC8">
      <w:pPr>
        <w:spacing w:line="0" w:lineRule="atLeast"/>
        <w:jc w:val="left"/>
        <w:rPr>
          <w:rFonts w:ascii="Times New Roman" w:hAnsi="Times New Roman" w:cs="Times New Roman"/>
          <w:sz w:val="24"/>
          <w:szCs w:val="24"/>
        </w:rPr>
      </w:pPr>
      <w:r w:rsidRPr="00E13E57">
        <w:rPr>
          <w:rFonts w:ascii="Times New Roman" w:hAnsi="Times New Roman" w:cs="Times New Roman"/>
          <w:sz w:val="24"/>
          <w:szCs w:val="24"/>
        </w:rPr>
        <w:t>Several rows of sharpened stakes were driven into the outer base of the embankment below the moat’s waterline. Most of the stakes were made from split logs of pine or chestnut, and their carved points were hardened with fire. Scholars believe these stakes were intended to repel enemies, but they may also have reinforced the earth along the embankment’s base, preventing it from sliding into the moat. Similar stakes have been found at Yonezawa Castle</w:t>
      </w:r>
      <w:r>
        <w:rPr>
          <w:rFonts w:ascii="Times New Roman" w:hAnsi="Times New Roman" w:cs="Times New Roman"/>
          <w:sz w:val="24"/>
          <w:szCs w:val="24"/>
        </w:rPr>
        <w:t>,</w:t>
      </w:r>
      <w:r w:rsidRPr="00E13E57">
        <w:rPr>
          <w:rFonts w:ascii="Times New Roman" w:hAnsi="Times New Roman" w:cs="Times New Roman"/>
          <w:sz w:val="24"/>
          <w:szCs w:val="24"/>
        </w:rPr>
        <w:t xml:space="preserve"> in Yamagata Prefecture.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FC8"/>
    <w:rsid w:val="00444234"/>
    <w:rsid w:val="00C42597"/>
    <w:rsid w:val="00D9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75843A-2F2D-4F2A-BFA8-13D36284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FC8"/>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