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F72F9" w:rsidRPr="00D53A86" w:rsidRDefault="005F72F9" w:rsidP="005F72F9">
      <w:pPr>
        <w:spacing w:line="0" w:lineRule="atLeast"/>
        <w:jc w:val="left"/>
        <w:rPr>
          <w:rFonts w:ascii="Times New Roman" w:hAnsi="Times New Roman" w:cs="Times New Roman"/>
          <w:b/>
          <w:bCs/>
          <w:sz w:val="24"/>
          <w:szCs w:val="24"/>
        </w:rPr>
      </w:pPr>
      <w:r w:rsidRPr="00D53A86">
        <w:rPr>
          <w:rFonts w:ascii="Times New Roman" w:hAnsi="Times New Roman" w:cs="Times New Roman"/>
          <w:b/>
          <w:bCs/>
          <w:sz w:val="24"/>
          <w:szCs w:val="24"/>
        </w:rPr>
        <w:t>Kuromon Gate</w:t>
      </w:r>
    </w:p>
    <w:p w:rsidR="005F72F9" w:rsidRPr="00D53A86" w:rsidRDefault="005F72F9" w:rsidP="005F72F9">
      <w:pPr>
        <w:spacing w:line="0" w:lineRule="atLeast"/>
        <w:jc w:val="left"/>
        <w:rPr>
          <w:rFonts w:ascii="Times New Roman" w:hAnsi="Times New Roman" w:cs="Times New Roman"/>
          <w:sz w:val="24"/>
          <w:szCs w:val="24"/>
        </w:rPr>
      </w:pPr>
      <w:r/>
    </w:p>
    <w:p w:rsidR="005F72F9" w:rsidRPr="00D53A86" w:rsidRDefault="005F72F9" w:rsidP="005F72F9">
      <w:pPr>
        <w:spacing w:line="0" w:lineRule="atLeast"/>
        <w:jc w:val="left"/>
        <w:rPr>
          <w:rFonts w:ascii="Times New Roman" w:hAnsi="Times New Roman" w:cs="Times New Roman"/>
          <w:b/>
          <w:bCs/>
          <w:sz w:val="24"/>
          <w:szCs w:val="24"/>
        </w:rPr>
      </w:pPr>
      <w:r w:rsidRPr="00D53A86">
        <w:rPr>
          <w:rFonts w:ascii="Times New Roman" w:hAnsi="Times New Roman" w:cs="Times New Roman"/>
          <w:b/>
          <w:bCs/>
          <w:sz w:val="24"/>
          <w:szCs w:val="24"/>
        </w:rPr>
        <w:t>(1) Inner Gate</w:t>
      </w:r>
      <w:r>
        <w:rPr>
          <w:rFonts w:ascii="Times New Roman" w:hAnsi="Times New Roman" w:cs="Times New Roman"/>
          <w:b/>
          <w:bCs/>
          <w:sz w:val="24"/>
          <w:szCs w:val="24"/>
        </w:rPr>
        <w:t xml:space="preserve"> (</w:t>
      </w:r>
      <w:r>
        <w:rPr>
          <w:rFonts w:ascii="Times New Roman" w:hAnsi="Times New Roman" w:cs="Times New Roman"/>
          <w:b/>
          <w:bCs/>
          <w:i/>
          <w:iCs/>
          <w:sz w:val="24"/>
          <w:szCs w:val="24"/>
        </w:rPr>
        <w:t>Ichi no Mon</w:t>
      </w:r>
      <w:r>
        <w:rPr>
          <w:rFonts w:ascii="Times New Roman" w:hAnsi="Times New Roman" w:cs="Times New Roman"/>
          <w:b/>
          <w:bCs/>
          <w:sz w:val="24"/>
          <w:szCs w:val="24"/>
        </w:rPr>
        <w:t>)</w:t>
      </w:r>
    </w:p>
    <w:p w:rsidR="005F72F9" w:rsidRPr="00D53A86" w:rsidRDefault="005F72F9" w:rsidP="005F72F9">
      <w:pPr>
        <w:spacing w:line="0" w:lineRule="atLeast"/>
        <w:jc w:val="left"/>
        <w:rPr>
          <w:rFonts w:ascii="Times New Roman" w:hAnsi="Times New Roman" w:cs="Times New Roman"/>
          <w:sz w:val="24"/>
          <w:szCs w:val="24"/>
        </w:rPr>
      </w:pPr>
      <w:r w:rsidRPr="00D53A86">
        <w:rPr>
          <w:rFonts w:ascii="Times New Roman" w:hAnsi="Times New Roman" w:cs="Times New Roman"/>
          <w:sz w:val="24"/>
          <w:szCs w:val="24"/>
        </w:rPr>
        <w:t>The Kuromon Gate is now the only entrance to the main bailey. Prior to the late nineteenth century, however, this entrance was reserved for use by the castle lord and high-ranking visitors. A smaller gate located in the northeast of the main bailey would have been used by samurai and workers going about their daily activities.</w:t>
      </w:r>
    </w:p>
    <w:p w:rsidR="005F72F9" w:rsidRPr="00D53A86" w:rsidRDefault="005F72F9" w:rsidP="005F72F9">
      <w:pPr>
        <w:spacing w:line="0" w:lineRule="atLeast"/>
        <w:jc w:val="left"/>
        <w:rPr>
          <w:rFonts w:ascii="Times New Roman" w:hAnsi="Times New Roman" w:cs="Times New Roman"/>
          <w:sz w:val="24"/>
          <w:szCs w:val="24"/>
        </w:rPr>
      </w:pPr>
    </w:p>
    <w:p w:rsidR="005F72F9" w:rsidRPr="00D53A86" w:rsidRDefault="005F72F9" w:rsidP="005F72F9">
      <w:pPr>
        <w:spacing w:line="0" w:lineRule="atLeast"/>
        <w:jc w:val="left"/>
        <w:rPr>
          <w:rFonts w:ascii="Times New Roman" w:hAnsi="Times New Roman" w:cs="Times New Roman"/>
          <w:sz w:val="24"/>
          <w:szCs w:val="24"/>
        </w:rPr>
      </w:pPr>
      <w:r>
        <w:rPr>
          <w:rFonts w:ascii="Times New Roman" w:hAnsi="Times New Roman" w:cs="Times New Roman"/>
          <w:sz w:val="24"/>
          <w:szCs w:val="24"/>
        </w:rPr>
        <w:t xml:space="preserve">The word </w:t>
      </w:r>
      <w:r>
        <w:rPr>
          <w:rFonts w:ascii="Times New Roman" w:hAnsi="Times New Roman" w:cs="Times New Roman"/>
          <w:i/>
          <w:iCs/>
          <w:sz w:val="24"/>
          <w:szCs w:val="24"/>
        </w:rPr>
        <w:t>k</w:t>
      </w:r>
      <w:r w:rsidRPr="00D53A86">
        <w:rPr>
          <w:rFonts w:ascii="Times New Roman" w:hAnsi="Times New Roman" w:cs="Times New Roman"/>
          <w:i/>
          <w:iCs/>
          <w:sz w:val="24"/>
          <w:szCs w:val="24"/>
        </w:rPr>
        <w:t>uromon</w:t>
      </w:r>
      <w:r w:rsidRPr="00D53A86">
        <w:rPr>
          <w:rFonts w:ascii="Times New Roman" w:hAnsi="Times New Roman" w:cs="Times New Roman"/>
          <w:sz w:val="24"/>
          <w:szCs w:val="24"/>
        </w:rPr>
        <w:t xml:space="preserve"> literally means “black gate,” but this name was not necessarily chosen because of the structure’s color. Rather, it reflected the gate’s intended purpose. At the time the gate was built, the color black was associated with formal, public affairs.</w:t>
      </w:r>
      <w:r w:rsidRPr="00D53A86" w:rsidDel="00A63E84">
        <w:rPr>
          <w:rFonts w:ascii="Times New Roman" w:hAnsi="Times New Roman" w:cs="Times New Roman"/>
          <w:sz w:val="24"/>
          <w:szCs w:val="24"/>
        </w:rPr>
        <w:t xml:space="preserve"> </w:t>
      </w:r>
      <w:r w:rsidRPr="00D53A86">
        <w:rPr>
          <w:rFonts w:ascii="Times New Roman" w:hAnsi="Times New Roman" w:cs="Times New Roman"/>
          <w:sz w:val="24"/>
          <w:szCs w:val="24"/>
        </w:rPr>
        <w:t xml:space="preserve">Buildings and rooms </w:t>
      </w:r>
      <w:r>
        <w:rPr>
          <w:rFonts w:ascii="Times New Roman" w:hAnsi="Times New Roman" w:cs="Times New Roman"/>
          <w:sz w:val="24"/>
          <w:szCs w:val="24"/>
        </w:rPr>
        <w:t xml:space="preserve">sometimes </w:t>
      </w:r>
      <w:r w:rsidRPr="00D53A86">
        <w:rPr>
          <w:rFonts w:ascii="Times New Roman" w:hAnsi="Times New Roman" w:cs="Times New Roman"/>
          <w:sz w:val="24"/>
          <w:szCs w:val="24"/>
        </w:rPr>
        <w:t>had “black” in their names to reflect</w:t>
      </w:r>
      <w:r>
        <w:rPr>
          <w:rFonts w:ascii="Times New Roman" w:hAnsi="Times New Roman" w:cs="Times New Roman"/>
          <w:sz w:val="24"/>
          <w:szCs w:val="24"/>
        </w:rPr>
        <w:t xml:space="preserve"> their public-facing roles or uses</w:t>
      </w:r>
      <w:r w:rsidRPr="00D53A86">
        <w:rPr>
          <w:rFonts w:ascii="Times New Roman" w:hAnsi="Times New Roman" w:cs="Times New Roman"/>
          <w:sz w:val="24"/>
          <w:szCs w:val="24"/>
        </w:rPr>
        <w:t>.</w:t>
      </w:r>
    </w:p>
    <w:p w:rsidR="005F72F9" w:rsidRPr="00D53A86" w:rsidRDefault="005F72F9" w:rsidP="005F72F9">
      <w:pPr>
        <w:spacing w:line="0" w:lineRule="atLeast"/>
        <w:jc w:val="left"/>
        <w:rPr>
          <w:rFonts w:ascii="Times New Roman" w:hAnsi="Times New Roman" w:cs="Times New Roman"/>
          <w:sz w:val="24"/>
          <w:szCs w:val="24"/>
        </w:rPr>
      </w:pPr>
    </w:p>
    <w:p w:rsidR="005F72F9" w:rsidRPr="00D53A86" w:rsidRDefault="005F72F9" w:rsidP="005F72F9">
      <w:pPr>
        <w:spacing w:line="0" w:lineRule="atLeast"/>
        <w:jc w:val="left"/>
        <w:rPr>
          <w:rFonts w:ascii="Times New Roman" w:hAnsi="Times New Roman" w:cs="Times New Roman"/>
          <w:sz w:val="24"/>
          <w:szCs w:val="24"/>
        </w:rPr>
      </w:pPr>
      <w:r w:rsidRPr="00D53A86">
        <w:rPr>
          <w:rFonts w:ascii="Times New Roman" w:hAnsi="Times New Roman" w:cs="Times New Roman"/>
          <w:sz w:val="24"/>
          <w:szCs w:val="24"/>
        </w:rPr>
        <w:t xml:space="preserve">The original Kuromon Gate was demolished in 1871, and the current inner gate was rebuilt in 1960. </w:t>
      </w:r>
      <w:r>
        <w:rPr>
          <w:rFonts w:ascii="Times New Roman" w:hAnsi="Times New Roman" w:cs="Times New Roman"/>
          <w:sz w:val="24"/>
          <w:szCs w:val="24"/>
        </w:rPr>
        <w:t>It is said that, because t</w:t>
      </w:r>
      <w:r w:rsidRPr="00D53A86">
        <w:rPr>
          <w:rFonts w:ascii="Times New Roman" w:hAnsi="Times New Roman" w:cs="Times New Roman"/>
          <w:sz w:val="24"/>
          <w:szCs w:val="24"/>
        </w:rPr>
        <w:t xml:space="preserve">here were no surviving blueprints </w:t>
      </w:r>
      <w:r>
        <w:rPr>
          <w:rFonts w:ascii="Times New Roman" w:hAnsi="Times New Roman" w:cs="Times New Roman"/>
          <w:sz w:val="24"/>
          <w:szCs w:val="24"/>
        </w:rPr>
        <w:t>available</w:t>
      </w:r>
      <w:r w:rsidRPr="00D53A86">
        <w:rPr>
          <w:rFonts w:ascii="Times New Roman" w:hAnsi="Times New Roman" w:cs="Times New Roman"/>
          <w:sz w:val="24"/>
          <w:szCs w:val="24"/>
        </w:rPr>
        <w:t xml:space="preserve">, the architect Ichikawa </w:t>
      </w:r>
      <w:r w:rsidRPr="00D22004">
        <w:rPr>
          <w:rFonts w:ascii="Times New Roman" w:hAnsi="Times New Roman" w:cs="Times New Roman"/>
          <w:sz w:val="24"/>
          <w:szCs w:val="24"/>
        </w:rPr>
        <w:t>Kiyosaku</w:t>
      </w:r>
      <w:r w:rsidRPr="00D53A86">
        <w:rPr>
          <w:rFonts w:ascii="Times New Roman" w:hAnsi="Times New Roman" w:cs="Times New Roman"/>
          <w:sz w:val="24"/>
          <w:szCs w:val="24"/>
        </w:rPr>
        <w:t xml:space="preserve"> based the gate on one at Nagoya Castle. Roof tiles preserved from the castle repairs that took place in the 1950s were reused when constructing the inner gate in 1960. Many of these roof tiles bear the family crests of the different lords that ruled Matsumoto Castle over the centuries.</w:t>
      </w:r>
    </w:p>
    <w:p w:rsidR="005F72F9" w:rsidRPr="00D53A86" w:rsidRDefault="005F72F9" w:rsidP="005F72F9">
      <w:pPr>
        <w:spacing w:line="0" w:lineRule="atLeast"/>
        <w:jc w:val="left"/>
        <w:rPr>
          <w:rFonts w:ascii="Times New Roman" w:hAnsi="Times New Roman" w:cs="Times New Roman"/>
          <w:sz w:val="24"/>
          <w:szCs w:val="24"/>
        </w:rPr>
      </w:pPr>
    </w:p>
    <w:p w:rsidR="005F72F9" w:rsidRPr="00EF22E1" w:rsidRDefault="005F72F9" w:rsidP="005F72F9">
      <w:pPr>
        <w:spacing w:line="0" w:lineRule="atLeast"/>
        <w:jc w:val="left"/>
        <w:rPr>
          <w:rFonts w:ascii="Times New Roman" w:hAnsi="Times New Roman" w:cs="Times New Roman"/>
          <w:sz w:val="24"/>
          <w:szCs w:val="24"/>
        </w:rPr>
      </w:pPr>
      <w:r w:rsidRPr="00D53A86">
        <w:rPr>
          <w:rFonts w:ascii="Times New Roman" w:hAnsi="Times New Roman" w:cs="Times New Roman"/>
          <w:b/>
          <w:bCs/>
          <w:sz w:val="24"/>
          <w:szCs w:val="24"/>
        </w:rPr>
        <w:t>(2) Outer Gate</w:t>
      </w:r>
      <w:r>
        <w:rPr>
          <w:rFonts w:ascii="Times New Roman" w:hAnsi="Times New Roman" w:cs="Times New Roman"/>
          <w:b/>
          <w:bCs/>
          <w:sz w:val="24"/>
          <w:szCs w:val="24"/>
        </w:rPr>
        <w:t xml:space="preserve"> (</w:t>
      </w:r>
      <w:r>
        <w:rPr>
          <w:rFonts w:ascii="Times New Roman" w:hAnsi="Times New Roman" w:cs="Times New Roman"/>
          <w:b/>
          <w:bCs/>
          <w:i/>
          <w:iCs/>
          <w:sz w:val="24"/>
          <w:szCs w:val="24"/>
        </w:rPr>
        <w:t>Ni no Mon</w:t>
      </w:r>
      <w:r>
        <w:rPr>
          <w:rFonts w:ascii="Times New Roman" w:hAnsi="Times New Roman" w:cs="Times New Roman"/>
          <w:b/>
          <w:bCs/>
          <w:sz w:val="24"/>
          <w:szCs w:val="24"/>
        </w:rPr>
        <w:t>)</w:t>
      </w:r>
      <w:r w:rsidRPr="00D53A86">
        <w:rPr>
          <w:rFonts w:ascii="Times New Roman" w:hAnsi="Times New Roman" w:cs="Times New Roman"/>
          <w:b/>
          <w:bCs/>
          <w:sz w:val="24"/>
          <w:szCs w:val="24"/>
        </w:rPr>
        <w:t xml:space="preserve"> and Courtyard</w:t>
      </w:r>
      <w:r>
        <w:rPr>
          <w:rFonts w:ascii="Times New Roman" w:hAnsi="Times New Roman" w:cs="Times New Roman"/>
          <w:b/>
          <w:bCs/>
          <w:sz w:val="24"/>
          <w:szCs w:val="24"/>
        </w:rPr>
        <w:t xml:space="preserve"> (</w:t>
      </w:r>
      <w:r>
        <w:rPr>
          <w:rFonts w:ascii="Times New Roman" w:hAnsi="Times New Roman" w:cs="Times New Roman"/>
          <w:b/>
          <w:bCs/>
          <w:i/>
          <w:iCs/>
          <w:sz w:val="24"/>
          <w:szCs w:val="24"/>
        </w:rPr>
        <w:t>Masugata</w:t>
      </w:r>
      <w:r>
        <w:rPr>
          <w:rFonts w:ascii="Times New Roman" w:hAnsi="Times New Roman" w:cs="Times New Roman"/>
          <w:b/>
          <w:bCs/>
          <w:sz w:val="24"/>
          <w:szCs w:val="24"/>
        </w:rPr>
        <w:t>)</w:t>
      </w:r>
    </w:p>
    <w:p w:rsidR="005F72F9" w:rsidRPr="00D53A86" w:rsidRDefault="005F72F9" w:rsidP="005F72F9">
      <w:pPr>
        <w:spacing w:line="0" w:lineRule="atLeast"/>
        <w:jc w:val="left"/>
        <w:rPr>
          <w:rFonts w:ascii="Times New Roman" w:hAnsi="Times New Roman" w:cs="Times New Roman"/>
          <w:sz w:val="24"/>
          <w:szCs w:val="24"/>
        </w:rPr>
      </w:pPr>
      <w:r w:rsidRPr="00D53A86">
        <w:rPr>
          <w:rFonts w:ascii="Times New Roman" w:hAnsi="Times New Roman" w:cs="Times New Roman"/>
          <w:sz w:val="24"/>
          <w:szCs w:val="24"/>
        </w:rPr>
        <w:t xml:space="preserve">The </w:t>
      </w:r>
      <w:r>
        <w:rPr>
          <w:rFonts w:ascii="Times New Roman" w:hAnsi="Times New Roman" w:cs="Times New Roman"/>
          <w:sz w:val="24"/>
          <w:szCs w:val="24"/>
        </w:rPr>
        <w:t>inner square</w:t>
      </w:r>
      <w:r w:rsidRPr="00D53A86">
        <w:rPr>
          <w:rFonts w:ascii="Times New Roman" w:hAnsi="Times New Roman" w:cs="Times New Roman"/>
          <w:sz w:val="24"/>
          <w:szCs w:val="24"/>
        </w:rPr>
        <w:t xml:space="preserve"> of the Kuromon Gate was created as an additional defensive measure: enemies attempting to enter the main bailey would be completely exposed to musket fire while </w:t>
      </w:r>
      <w:r>
        <w:rPr>
          <w:rFonts w:ascii="Times New Roman" w:hAnsi="Times New Roman" w:cs="Times New Roman"/>
          <w:sz w:val="24"/>
          <w:szCs w:val="24"/>
        </w:rPr>
        <w:t>attempting to cross the square</w:t>
      </w:r>
      <w:r w:rsidRPr="00D53A86">
        <w:rPr>
          <w:rFonts w:ascii="Times New Roman" w:hAnsi="Times New Roman" w:cs="Times New Roman"/>
          <w:sz w:val="24"/>
          <w:szCs w:val="24"/>
        </w:rPr>
        <w:t>. The current outer gate was rebuilt in 1989.</w:t>
      </w:r>
    </w:p>
    <w:p w:rsidR="005F72F9" w:rsidRPr="00D53A86" w:rsidRDefault="005F72F9" w:rsidP="005F72F9">
      <w:pPr>
        <w:spacing w:line="0" w:lineRule="atLeast"/>
        <w:jc w:val="left"/>
        <w:rPr>
          <w:rFonts w:ascii="Times New Roman" w:hAnsi="Times New Roman" w:cs="Times New Roman"/>
          <w:sz w:val="24"/>
          <w:szCs w:val="24"/>
        </w:rPr>
      </w:pPr>
    </w:p>
    <w:p w:rsidR="005F72F9" w:rsidRPr="00D53A86" w:rsidRDefault="005F72F9" w:rsidP="005F72F9">
      <w:pPr>
        <w:spacing w:line="0" w:lineRule="atLeast"/>
        <w:jc w:val="left"/>
        <w:rPr>
          <w:rFonts w:ascii="Times New Roman" w:hAnsi="Times New Roman" w:cs="Times New Roman"/>
          <w:sz w:val="24"/>
          <w:szCs w:val="24"/>
        </w:rPr>
      </w:pPr>
    </w:p>
    <w:p w:rsidR="005F72F9" w:rsidRPr="00D53A86" w:rsidRDefault="005F72F9" w:rsidP="005F72F9">
      <w:pPr>
        <w:spacing w:line="0" w:lineRule="atLeast"/>
        <w:jc w:val="left"/>
        <w:rPr>
          <w:rFonts w:ascii="Times New Roman" w:hAnsi="Times New Roman" w:cs="Times New Roman"/>
          <w:b/>
          <w:bCs/>
          <w:sz w:val="24"/>
          <w:szCs w:val="24"/>
        </w:rPr>
      </w:pPr>
      <w:r w:rsidRPr="00D53A86">
        <w:rPr>
          <w:rFonts w:ascii="Times New Roman" w:hAnsi="Times New Roman" w:cs="Times New Roman"/>
          <w:b/>
          <w:bCs/>
          <w:sz w:val="24"/>
          <w:szCs w:val="24"/>
        </w:rPr>
        <w:t>Taikomon Gate</w:t>
      </w:r>
    </w:p>
    <w:p w:rsidR="005F72F9" w:rsidRPr="00D53A86" w:rsidRDefault="005F72F9" w:rsidP="005F72F9">
      <w:pPr>
        <w:spacing w:line="0" w:lineRule="atLeast"/>
        <w:jc w:val="left"/>
        <w:rPr>
          <w:rFonts w:ascii="Times New Roman" w:hAnsi="Times New Roman" w:cs="Times New Roman"/>
          <w:sz w:val="24"/>
          <w:szCs w:val="24"/>
        </w:rPr>
      </w:pPr>
      <w:r w:rsidRPr="00D53A86">
        <w:rPr>
          <w:rFonts w:ascii="Times New Roman" w:hAnsi="Times New Roman" w:cs="Times New Roman"/>
          <w:sz w:val="24"/>
          <w:szCs w:val="24"/>
        </w:rPr>
        <w:t>During the Edo period (1603–1867), the Taikomon Gate was the main entrance to the second bailey. Like much of the castle, the gate and portions of the surrounding stone wall were demolished in the Meiji era (1868–1912).</w:t>
      </w:r>
    </w:p>
    <w:p w:rsidR="005F72F9" w:rsidRPr="00D53A86" w:rsidRDefault="005F72F9" w:rsidP="005F72F9">
      <w:pPr>
        <w:spacing w:line="0" w:lineRule="atLeast"/>
        <w:jc w:val="left"/>
        <w:rPr>
          <w:rFonts w:ascii="Times New Roman" w:hAnsi="Times New Roman" w:cs="Times New Roman"/>
          <w:sz w:val="24"/>
          <w:szCs w:val="24"/>
        </w:rPr>
      </w:pPr>
    </w:p>
    <w:p w:rsidR="005F72F9" w:rsidRPr="00D53A86" w:rsidRDefault="005F72F9" w:rsidP="005F72F9">
      <w:pPr>
        <w:spacing w:line="0" w:lineRule="atLeast"/>
        <w:jc w:val="left"/>
        <w:rPr>
          <w:rFonts w:ascii="Times New Roman" w:hAnsi="Times New Roman" w:cs="Times New Roman"/>
          <w:sz w:val="24"/>
          <w:szCs w:val="24"/>
        </w:rPr>
      </w:pPr>
      <w:r w:rsidRPr="00D53A86">
        <w:rPr>
          <w:rFonts w:ascii="Times New Roman" w:hAnsi="Times New Roman" w:cs="Times New Roman"/>
          <w:sz w:val="24"/>
          <w:szCs w:val="24"/>
        </w:rPr>
        <w:t xml:space="preserve">The current Taikomon Gate was built in 1999 based on an illustrated map of the castle grounds from the early </w:t>
      </w:r>
      <w:r>
        <w:rPr>
          <w:rFonts w:ascii="Times New Roman" w:hAnsi="Times New Roman" w:cs="Times New Roman"/>
          <w:sz w:val="24"/>
          <w:szCs w:val="24"/>
        </w:rPr>
        <w:t>1700s</w:t>
      </w:r>
      <w:r w:rsidRPr="00D53A86">
        <w:rPr>
          <w:rFonts w:ascii="Times New Roman" w:hAnsi="Times New Roman" w:cs="Times New Roman"/>
          <w:sz w:val="24"/>
          <w:szCs w:val="24"/>
        </w:rPr>
        <w:t xml:space="preserve">. The cypress wood used for the gate is 400 years old, </w:t>
      </w:r>
      <w:r>
        <w:rPr>
          <w:rFonts w:ascii="Times New Roman" w:hAnsi="Times New Roman" w:cs="Times New Roman"/>
          <w:sz w:val="24"/>
          <w:szCs w:val="24"/>
        </w:rPr>
        <w:t>but</w:t>
      </w:r>
      <w:r w:rsidRPr="00D53A86">
        <w:rPr>
          <w:rFonts w:ascii="Times New Roman" w:hAnsi="Times New Roman" w:cs="Times New Roman"/>
          <w:sz w:val="24"/>
          <w:szCs w:val="24"/>
        </w:rPr>
        <w:t xml:space="preserve"> 140-year-old pine timbers were used for the gate’s large</w:t>
      </w:r>
      <w:r>
        <w:rPr>
          <w:rFonts w:ascii="Times New Roman" w:hAnsi="Times New Roman" w:cs="Times New Roman"/>
          <w:sz w:val="24"/>
          <w:szCs w:val="24"/>
        </w:rPr>
        <w:t>,</w:t>
      </w:r>
      <w:r w:rsidRPr="00D53A86">
        <w:rPr>
          <w:rFonts w:ascii="Times New Roman" w:hAnsi="Times New Roman" w:cs="Times New Roman"/>
          <w:sz w:val="24"/>
          <w:szCs w:val="24"/>
        </w:rPr>
        <w:t xml:space="preserve"> horizontal beams. The gate’s eastern side is equipped with loopholes and an </w:t>
      </w:r>
      <w:r w:rsidRPr="00D53A86">
        <w:rPr>
          <w:rFonts w:ascii="Times New Roman" w:hAnsi="Times New Roman" w:cs="Times New Roman"/>
          <w:i/>
          <w:iCs/>
          <w:sz w:val="24"/>
          <w:szCs w:val="24"/>
        </w:rPr>
        <w:t>ishi otoshi</w:t>
      </w:r>
      <w:r w:rsidRPr="00464C5E">
        <w:rPr>
          <w:rFonts w:ascii="Times New Roman" w:hAnsi="Times New Roman" w:cs="Times New Roman"/>
          <w:sz w:val="24"/>
          <w:szCs w:val="24"/>
        </w:rPr>
        <w:t>,</w:t>
      </w:r>
      <w:r>
        <w:rPr>
          <w:rFonts w:ascii="Times New Roman" w:hAnsi="Times New Roman" w:cs="Times New Roman"/>
          <w:sz w:val="24"/>
          <w:szCs w:val="24"/>
        </w:rPr>
        <w:t xml:space="preserve"> through which defenders could shoot bows and muskets</w:t>
      </w:r>
      <w:r w:rsidRPr="00D53A86">
        <w:rPr>
          <w:rFonts w:ascii="Times New Roman" w:hAnsi="Times New Roman" w:cs="Times New Roman"/>
          <w:sz w:val="24"/>
          <w:szCs w:val="24"/>
        </w:rPr>
        <w:t>.</w:t>
      </w:r>
    </w:p>
    <w:p w:rsidR="005F72F9" w:rsidRPr="00D53A86" w:rsidRDefault="005F72F9" w:rsidP="005F72F9">
      <w:pPr>
        <w:spacing w:line="0" w:lineRule="atLeast"/>
        <w:jc w:val="left"/>
        <w:rPr>
          <w:rFonts w:ascii="Times New Roman" w:hAnsi="Times New Roman" w:cs="Times New Roman"/>
          <w:sz w:val="24"/>
          <w:szCs w:val="24"/>
        </w:rPr>
      </w:pPr>
    </w:p>
    <w:p w:rsidR="005F72F9" w:rsidRPr="00D53A86" w:rsidRDefault="005F72F9" w:rsidP="005F72F9">
      <w:pPr>
        <w:spacing w:line="0" w:lineRule="atLeast"/>
        <w:jc w:val="left"/>
        <w:rPr>
          <w:rFonts w:ascii="Times New Roman" w:hAnsi="Times New Roman" w:cs="Times New Roman"/>
          <w:sz w:val="24"/>
          <w:szCs w:val="24"/>
        </w:rPr>
      </w:pPr>
      <w:r w:rsidRPr="00D53A86">
        <w:rPr>
          <w:rFonts w:ascii="Times New Roman" w:hAnsi="Times New Roman" w:cs="Times New Roman"/>
          <w:sz w:val="24"/>
          <w:szCs w:val="24"/>
        </w:rPr>
        <w:t>The construction date of the original Taikomon Gate is unknown, but it is believed that it was built between 1590 and 1613, when the castle was ruled by the Ishikawa family. Roof tiles covered in gold leaf dating from this period were discovered during excavations around the Taikomon Gate and are now displayed at the Matsumoto City Museum.</w:t>
      </w:r>
    </w:p>
    <w:p w:rsidR="005F72F9" w:rsidRPr="00D53A86" w:rsidRDefault="005F72F9" w:rsidP="005F72F9">
      <w:pPr>
        <w:spacing w:line="0" w:lineRule="atLeast"/>
        <w:jc w:val="left"/>
        <w:rPr>
          <w:rFonts w:ascii="Times New Roman" w:hAnsi="Times New Roman" w:cs="Times New Roman"/>
          <w:sz w:val="24"/>
          <w:szCs w:val="24"/>
        </w:rPr>
      </w:pPr>
    </w:p>
    <w:p w:rsidR="005F72F9" w:rsidRPr="00D53A86" w:rsidRDefault="005F72F9" w:rsidP="005F72F9">
      <w:pPr>
        <w:spacing w:line="0" w:lineRule="atLeast"/>
        <w:jc w:val="left"/>
        <w:rPr>
          <w:rFonts w:ascii="Times New Roman" w:hAnsi="Times New Roman" w:cs="Times New Roman"/>
          <w:b/>
          <w:bCs/>
          <w:sz w:val="24"/>
          <w:szCs w:val="24"/>
        </w:rPr>
      </w:pPr>
      <w:r w:rsidRPr="00D53A86">
        <w:rPr>
          <w:rFonts w:ascii="Times New Roman" w:hAnsi="Times New Roman" w:cs="Times New Roman"/>
          <w:b/>
          <w:bCs/>
          <w:sz w:val="24"/>
          <w:szCs w:val="24"/>
        </w:rPr>
        <w:t>(1) Drum Platform</w:t>
      </w:r>
    </w:p>
    <w:p w:rsidR="005F72F9" w:rsidRPr="00D53A86" w:rsidRDefault="005F72F9" w:rsidP="005F72F9">
      <w:pPr>
        <w:spacing w:line="0" w:lineRule="atLeast"/>
        <w:jc w:val="left"/>
        <w:rPr>
          <w:rFonts w:ascii="Times New Roman" w:hAnsi="Times New Roman" w:cs="Times New Roman"/>
          <w:sz w:val="24"/>
          <w:szCs w:val="24"/>
        </w:rPr>
      </w:pPr>
      <w:r w:rsidRPr="00D53A86">
        <w:rPr>
          <w:rFonts w:ascii="Times New Roman" w:hAnsi="Times New Roman" w:cs="Times New Roman"/>
          <w:sz w:val="24"/>
          <w:szCs w:val="24"/>
        </w:rPr>
        <w:t xml:space="preserve">The original Taikomon Gate was named after the </w:t>
      </w:r>
      <w:r>
        <w:rPr>
          <w:rFonts w:ascii="Times New Roman" w:hAnsi="Times New Roman" w:cs="Times New Roman"/>
          <w:sz w:val="24"/>
          <w:szCs w:val="24"/>
        </w:rPr>
        <w:t>drum tower</w:t>
      </w:r>
      <w:r w:rsidRPr="00D53A86">
        <w:rPr>
          <w:rFonts w:ascii="Times New Roman" w:hAnsi="Times New Roman" w:cs="Times New Roman"/>
          <w:sz w:val="24"/>
          <w:szCs w:val="24"/>
        </w:rPr>
        <w:t xml:space="preserve"> on its north side, which was the location of a </w:t>
      </w:r>
      <w:r w:rsidRPr="00D53A86">
        <w:rPr>
          <w:rFonts w:ascii="Times New Roman" w:hAnsi="Times New Roman" w:cs="Times New Roman"/>
          <w:i/>
          <w:iCs/>
          <w:sz w:val="24"/>
          <w:szCs w:val="24"/>
        </w:rPr>
        <w:t xml:space="preserve">taiko </w:t>
      </w:r>
      <w:r w:rsidRPr="00D53A86">
        <w:rPr>
          <w:rFonts w:ascii="Times New Roman" w:hAnsi="Times New Roman" w:cs="Times New Roman"/>
          <w:sz w:val="24"/>
          <w:szCs w:val="24"/>
        </w:rPr>
        <w:t>drum and a bell. These instruments were used to announce the time or alert the surrounding town in the event of an attack.</w:t>
      </w:r>
    </w:p>
    <w:p w:rsidR="005F72F9" w:rsidRPr="00D53A86" w:rsidRDefault="005F72F9" w:rsidP="005F72F9">
      <w:pPr>
        <w:spacing w:line="0" w:lineRule="atLeast"/>
        <w:jc w:val="left"/>
        <w:rPr>
          <w:rFonts w:ascii="Times New Roman" w:hAnsi="Times New Roman" w:cs="Times New Roman"/>
          <w:sz w:val="24"/>
          <w:szCs w:val="24"/>
        </w:rPr>
      </w:pPr>
    </w:p>
    <w:p w:rsidR="005F72F9" w:rsidRPr="00D53A86" w:rsidRDefault="005F72F9" w:rsidP="005F72F9">
      <w:pPr>
        <w:spacing w:line="0" w:lineRule="atLeast"/>
        <w:jc w:val="left"/>
        <w:rPr>
          <w:rFonts w:ascii="Times New Roman" w:hAnsi="Times New Roman" w:cs="Times New Roman"/>
          <w:b/>
          <w:bCs/>
          <w:sz w:val="24"/>
          <w:szCs w:val="24"/>
        </w:rPr>
      </w:pPr>
      <w:r w:rsidRPr="00D53A86">
        <w:rPr>
          <w:rFonts w:ascii="Times New Roman" w:hAnsi="Times New Roman" w:cs="Times New Roman"/>
          <w:b/>
          <w:bCs/>
          <w:sz w:val="24"/>
          <w:szCs w:val="24"/>
        </w:rPr>
        <w:t>(2) The Genba Stone</w:t>
      </w:r>
    </w:p>
    <w:p w:rsidR="005F72F9" w:rsidRPr="00D53A86" w:rsidRDefault="005F72F9" w:rsidP="005F72F9">
      <w:pPr>
        <w:spacing w:line="0" w:lineRule="atLeast"/>
        <w:jc w:val="left"/>
        <w:rPr>
          <w:rFonts w:ascii="Times New Roman" w:hAnsi="Times New Roman" w:cs="Times New Roman"/>
          <w:sz w:val="24"/>
          <w:szCs w:val="24"/>
        </w:rPr>
      </w:pPr>
      <w:r w:rsidRPr="00D53A86">
        <w:rPr>
          <w:rFonts w:ascii="Times New Roman" w:hAnsi="Times New Roman" w:cs="Times New Roman"/>
          <w:sz w:val="24"/>
          <w:szCs w:val="24"/>
        </w:rPr>
        <w:t>The single largest stone at Matsumoto Castle</w:t>
      </w:r>
      <w:r>
        <w:rPr>
          <w:rFonts w:ascii="Times New Roman" w:hAnsi="Times New Roman" w:cs="Times New Roman"/>
          <w:sz w:val="24"/>
          <w:szCs w:val="24"/>
        </w:rPr>
        <w:t>, c</w:t>
      </w:r>
      <w:r w:rsidRPr="00D53A86">
        <w:rPr>
          <w:rFonts w:ascii="Times New Roman" w:hAnsi="Times New Roman" w:cs="Times New Roman"/>
          <w:sz w:val="24"/>
          <w:szCs w:val="24"/>
        </w:rPr>
        <w:t xml:space="preserve">alled the </w:t>
      </w:r>
      <w:r>
        <w:rPr>
          <w:rFonts w:ascii="Times New Roman" w:hAnsi="Times New Roman" w:cs="Times New Roman"/>
          <w:sz w:val="24"/>
          <w:szCs w:val="24"/>
        </w:rPr>
        <w:t>“</w:t>
      </w:r>
      <w:r w:rsidRPr="00D53A86">
        <w:rPr>
          <w:rFonts w:ascii="Times New Roman" w:hAnsi="Times New Roman" w:cs="Times New Roman"/>
          <w:sz w:val="24"/>
          <w:szCs w:val="24"/>
        </w:rPr>
        <w:t>Genba Stone,</w:t>
      </w:r>
      <w:r>
        <w:rPr>
          <w:rFonts w:ascii="Times New Roman" w:hAnsi="Times New Roman" w:cs="Times New Roman"/>
          <w:sz w:val="24"/>
          <w:szCs w:val="24"/>
        </w:rPr>
        <w:t>”</w:t>
      </w:r>
      <w:r w:rsidRPr="00D53A86">
        <w:rPr>
          <w:rFonts w:ascii="Times New Roman" w:hAnsi="Times New Roman" w:cs="Times New Roman"/>
          <w:sz w:val="24"/>
          <w:szCs w:val="24"/>
        </w:rPr>
        <w:t xml:space="preserve"> is located at the corner of the Taikomon Gate. </w:t>
      </w:r>
      <w:r>
        <w:rPr>
          <w:rFonts w:ascii="Times New Roman" w:hAnsi="Times New Roman" w:cs="Times New Roman"/>
          <w:sz w:val="24"/>
          <w:szCs w:val="24"/>
        </w:rPr>
        <w:t>The stone</w:t>
      </w:r>
      <w:r w:rsidRPr="00D53A86">
        <w:rPr>
          <w:rFonts w:ascii="Times New Roman" w:hAnsi="Times New Roman" w:cs="Times New Roman"/>
          <w:sz w:val="24"/>
          <w:szCs w:val="24"/>
        </w:rPr>
        <w:t xml:space="preserve"> measures 4.5 meters in height and </w:t>
      </w:r>
      <w:r>
        <w:rPr>
          <w:rFonts w:ascii="Times New Roman" w:hAnsi="Times New Roman" w:cs="Times New Roman"/>
          <w:sz w:val="24"/>
          <w:szCs w:val="24"/>
        </w:rPr>
        <w:t xml:space="preserve">1.5 meters across </w:t>
      </w:r>
      <w:r w:rsidRPr="00D53A86">
        <w:rPr>
          <w:rFonts w:ascii="Times New Roman" w:hAnsi="Times New Roman" w:cs="Times New Roman"/>
          <w:sz w:val="24"/>
          <w:szCs w:val="24"/>
        </w:rPr>
        <w:t>and weighs an estimated 22.5 tons. It would have taken an incredible amount of manpower to transport the stone to the castle.</w:t>
      </w:r>
    </w:p>
    <w:p w:rsidR="005F72F9" w:rsidRPr="00D53A86" w:rsidRDefault="005F72F9" w:rsidP="005F72F9">
      <w:pPr>
        <w:spacing w:line="0" w:lineRule="atLeast"/>
        <w:jc w:val="left"/>
        <w:rPr>
          <w:rFonts w:ascii="Times New Roman" w:hAnsi="Times New Roman" w:cs="Times New Roman"/>
          <w:sz w:val="24"/>
          <w:szCs w:val="24"/>
        </w:rPr>
      </w:pPr>
    </w:p>
    <w:p w:rsidR="005F72F9" w:rsidRDefault="005F72F9" w:rsidP="005F72F9">
      <w:pPr>
        <w:spacing w:line="0" w:lineRule="atLeast"/>
        <w:jc w:val="left"/>
        <w:rPr>
          <w:rFonts w:ascii="Times New Roman" w:hAnsi="Times New Roman" w:cs="Times New Roman"/>
          <w:sz w:val="24"/>
          <w:szCs w:val="24"/>
        </w:rPr>
      </w:pPr>
      <w:r w:rsidRPr="00D53A86">
        <w:rPr>
          <w:rFonts w:ascii="Times New Roman" w:hAnsi="Times New Roman" w:cs="Times New Roman"/>
          <w:sz w:val="24"/>
          <w:szCs w:val="24"/>
        </w:rPr>
        <w:t>Legend says Ishikawa Yasunaga (1554–164</w:t>
      </w:r>
      <w:r>
        <w:rPr>
          <w:rFonts w:ascii="Times New Roman" w:hAnsi="Times New Roman" w:cs="Times New Roman"/>
          <w:sz w:val="24"/>
          <w:szCs w:val="24"/>
        </w:rPr>
        <w:t>2</w:t>
      </w:r>
      <w:r w:rsidRPr="00D53A86">
        <w:rPr>
          <w:rFonts w:ascii="Times New Roman" w:hAnsi="Times New Roman" w:cs="Times New Roman"/>
          <w:sz w:val="24"/>
          <w:szCs w:val="24"/>
        </w:rPr>
        <w:t xml:space="preserve">), the second lord of Matsumoto Castle, rode atop the Genba </w:t>
      </w:r>
      <w:r>
        <w:rPr>
          <w:rFonts w:ascii="Times New Roman" w:hAnsi="Times New Roman" w:cs="Times New Roman"/>
          <w:sz w:val="24"/>
          <w:szCs w:val="24"/>
        </w:rPr>
        <w:t>S</w:t>
      </w:r>
      <w:r w:rsidRPr="00D53A86">
        <w:rPr>
          <w:rFonts w:ascii="Times New Roman" w:hAnsi="Times New Roman" w:cs="Times New Roman"/>
          <w:sz w:val="24"/>
          <w:szCs w:val="24"/>
        </w:rPr>
        <w:t xml:space="preserve">tone as it was dragged from the mountains. When one of the laborers complained, Ishikawa dismounted the stone, cut off the man’s head, and stuck it on the end of a spear. Climbing back up the rock, he hoisted the spear high in the air and </w:t>
      </w:r>
      <w:r>
        <w:rPr>
          <w:rFonts w:ascii="Times New Roman" w:hAnsi="Times New Roman" w:cs="Times New Roman"/>
          <w:sz w:val="24"/>
          <w:szCs w:val="24"/>
        </w:rPr>
        <w:t>yelled</w:t>
      </w:r>
      <w:r w:rsidRPr="00D53A86">
        <w:rPr>
          <w:rFonts w:ascii="Times New Roman" w:hAnsi="Times New Roman" w:cs="Times New Roman"/>
          <w:sz w:val="24"/>
          <w:szCs w:val="24"/>
        </w:rPr>
        <w:t xml:space="preserve"> for everyone to start moving again. Thus, the Genba Stone is said to be named after Ishikawa, who served as the top official in a government office called the </w:t>
      </w:r>
      <w:r w:rsidRPr="00D53A86">
        <w:rPr>
          <w:rFonts w:ascii="Times New Roman" w:hAnsi="Times New Roman" w:cs="Times New Roman"/>
          <w:i/>
          <w:iCs/>
          <w:sz w:val="24"/>
          <w:szCs w:val="24"/>
        </w:rPr>
        <w:t>genba</w:t>
      </w:r>
      <w:r>
        <w:rPr>
          <w:rFonts w:ascii="Times New Roman" w:hAnsi="Times New Roman" w:cs="Times New Roman"/>
          <w:i/>
          <w:iCs/>
          <w:sz w:val="24"/>
          <w:szCs w:val="24"/>
        </w:rPr>
        <w:t xml:space="preserve"> no kami</w:t>
      </w:r>
      <w:r w:rsidRPr="00D53A86">
        <w:rPr>
          <w:rFonts w:ascii="Times New Roman" w:hAnsi="Times New Roman" w:cs="Times New Roman"/>
          <w:sz w:val="24"/>
          <w:szCs w:val="24"/>
        </w:rPr>
        <w:t>.</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5F72F9"/>
    <w:rsid w:val="00444234"/>
    <w:rsid w:val="005F72F9"/>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17BD2FC-BDBD-4C55-982B-BEEC7D7D1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536</Words>
  <Characters>3058</Characters>
  <Application>Microsoft Office Word</Application>
  <DocSecurity>0</DocSecurity>
  <Lines>25</Lines>
  <Paragraphs>7</Paragraphs>
  <ScaleCrop>false</ScaleCrop>
  <Company/>
  <LinksUpToDate>false</LinksUpToDate>
  <CharactersWithSpaces>3587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2023-07-11T05:34:00Z</dcterms:created>
  <dcterms:modified xsi:type="dcterms:W3CDTF">2023-07-11T05:34:00Z</dcterms:modified>
</cp:coreProperties>
</file>