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77768">
        <w:rPr>
          <w:rFonts w:ascii="Times New Roman" w:hAnsi="Times New Roman" w:cs="Times New Roman"/>
          <w:b/>
          <w:bCs/>
          <w:sz w:val="24"/>
          <w:szCs w:val="24"/>
        </w:rPr>
        <w:t>Turning Lake Towada into a Top Tourist Destination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/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77768">
        <w:rPr>
          <w:rFonts w:ascii="Times New Roman" w:hAnsi="Times New Roman" w:cs="Times New Roman"/>
          <w:b/>
          <w:bCs/>
          <w:sz w:val="24"/>
          <w:szCs w:val="24"/>
        </w:rPr>
        <w:t>A Long Journey into the Public Eye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768">
        <w:rPr>
          <w:rFonts w:ascii="Times New Roman" w:hAnsi="Times New Roman" w:cs="Times New Roman"/>
          <w:color w:val="000000"/>
          <w:sz w:val="24"/>
          <w:szCs w:val="24"/>
        </w:rPr>
        <w:t xml:space="preserve">Straddling the boundary between Akita and Aomori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77768">
        <w:rPr>
          <w:rFonts w:ascii="Times New Roman" w:hAnsi="Times New Roman" w:cs="Times New Roman"/>
          <w:color w:val="000000"/>
          <w:sz w:val="24"/>
          <w:szCs w:val="24"/>
        </w:rPr>
        <w:t xml:space="preserve">refectures,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Lake Towada is the jewel in the crown of Towada Hachimantai National Park. Towada Shrine, which sits at the foot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lake’s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Nakayama Peninsula,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attracted pilgrims for centuries, but poor roads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absence of any large town long prevented the lake itself from becoming a popular tourist spot. It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 until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writer </w:t>
      </w:r>
      <w:r w:rsidRPr="009777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machi Keigetsu (1869–1925) published an account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first decade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twentie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 century that Lake Towada achieved widespread recognition.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D96FD4" w:rsidRPr="00977768" w:rsidRDefault="00D96FD4" w:rsidP="00D96FD4">
      <w:pPr>
        <w:spacing w:line="480" w:lineRule="auto"/>
        <w:ind w:firstLine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Wainai Sadayuki, who came to be known as the father of Lake Towada tourism,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left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job with the local mining company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4560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56094">
        <w:rPr>
          <w:rFonts w:ascii="Times New Roman" w:hAnsi="Times New Roman" w:cs="Times New Roman"/>
          <w:sz w:val="24"/>
          <w:szCs w:val="24"/>
        </w:rPr>
        <w:t xml:space="preserve"> 18</w:t>
      </w:r>
      <w:r w:rsidRPr="00456094">
        <w:rPr>
          <w:rFonts w:ascii="Times New Roman" w:hAnsi="Times New Roman" w:cs="Times New Roman" w:hint="eastAsia"/>
          <w:sz w:val="24"/>
          <w:szCs w:val="24"/>
        </w:rPr>
        <w:t>9</w:t>
      </w:r>
      <w:r w:rsidRPr="00456094">
        <w:rPr>
          <w:rFonts w:ascii="Times New Roman" w:hAnsi="Times New Roman" w:cs="Times New Roman"/>
          <w:sz w:val="24"/>
          <w:szCs w:val="24"/>
        </w:rPr>
        <w:t>7 t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o devote himself to breeding fish. That same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e opened Kankoro, a traditional 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Ginzan, at the lake’s northwest corner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generally took the lead in promoting Lake Towada to tourists. After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1905, when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his kokanee hatchery business proved a success, Wainai dedicated eve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more of his energy to developing the area for tourism, supporting the construction of hotels and other infrastructure,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well as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improvement of transport links.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Top of the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hree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publication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1908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9777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machi Keigetsu’s account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visit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Lake Towada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popular magazine </w:t>
      </w:r>
      <w:r w:rsidRPr="009777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E20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Taiyo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brought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lake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attention of a national audience. The opening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same year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of the Kosaka Railway and of Wainai’s second traditional 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Juwankaku,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the area more accessible and convenient. In 1909 a sightseeing guide was published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an outlet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established in nearby Kosaka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sell Lake Towada kokanee. Wainai also began inviting groups of Tokyo-based journalists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area to introduce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lake and its picturesque surround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A pair of pleasure cruisers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went into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 on the lake in 1911. The Wainai Towada Hotel opened its doors in 1916, the year that the Central Japan Newspaper company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chose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Lake Towada as the best of Japan’s top three places to escape the summer heat, propelling the area to new heights of fame.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D96FD4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6FD4" w:rsidRPr="009C649A" w:rsidRDefault="00D96FD4" w:rsidP="00D96FD4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[</w:t>
      </w:r>
      <w:r w:rsidRPr="009C649A">
        <w:rPr>
          <w:rFonts w:ascii="Times New Roman" w:hAnsi="Times New Roman" w:cs="Times New Roman"/>
          <w:b/>
          <w:bCs/>
          <w:sz w:val="24"/>
          <w:szCs w:val="24"/>
          <w:u w:val="single"/>
        </w:rPr>
        <w:t>Photos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]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The newly rebuilt and relocated Kankoro inn at Oide (1913)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The Juwankaku inn at Hakka</w:t>
      </w:r>
    </w:p>
    <w:p w:rsidR="00D96FD4" w:rsidRPr="00DA2BF3" w:rsidRDefault="00D96FD4" w:rsidP="00D96FD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launching of the </w:t>
      </w:r>
      <w:r w:rsidRPr="009777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Nanso-maru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pleasure cruis</w:t>
      </w:r>
      <w:r w:rsidRPr="00DA2BF3">
        <w:rPr>
          <w:rFonts w:ascii="Times New Roman" w:hAnsi="Times New Roman" w:cs="Times New Roman"/>
          <w:sz w:val="24"/>
          <w:szCs w:val="24"/>
        </w:rPr>
        <w:t>er (1914)</w:t>
      </w:r>
    </w:p>
    <w:p w:rsidR="00D96FD4" w:rsidRPr="00977768" w:rsidRDefault="00D96FD4" w:rsidP="00D96FD4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The Wainai Towada Hotel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D4"/>
    <w:rsid w:val="00444234"/>
    <w:rsid w:val="00C42597"/>
    <w:rsid w:val="00D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32F77-38DD-453F-971D-35A2377C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2023-07-11T05:40:00Z</dcterms:created>
  <dcterms:modified xsi:type="dcterms:W3CDTF">2023-07-11T05:40:00Z</dcterms:modified>
</cp:coreProperties>
</file>