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A8B" w:rsidRPr="00CD1DDA" w:rsidRDefault="00200A8B" w:rsidP="00200A8B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CD1DDA">
        <w:rPr>
          <w:rFonts w:ascii="Times New Roman" w:eastAsia="ＭＳ 明朝" w:hAnsi="Times New Roman" w:cs="Times New Roman"/>
          <w:b/>
          <w:kern w:val="0"/>
          <w:sz w:val="24"/>
          <w:szCs w:val="24"/>
        </w:rPr>
        <w:t>Fungi</w:t>
      </w:r>
    </w:p>
    <w:p w:rsidR="00200A8B" w:rsidRPr="00CD1DDA" w:rsidRDefault="00200A8B" w:rsidP="00200A8B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/>
    </w:p>
    <w:p w:rsidR="00200A8B" w:rsidRPr="00CD1DDA" w:rsidRDefault="00200A8B" w:rsidP="00200A8B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CD1DDA">
        <w:rPr>
          <w:rFonts w:ascii="Times New Roman" w:eastAsia="ＭＳ 明朝" w:hAnsi="Times New Roman" w:cs="Times New Roman"/>
          <w:b/>
          <w:kern w:val="0"/>
          <w:sz w:val="24"/>
          <w:szCs w:val="24"/>
          <w:highlight w:val="white"/>
        </w:rPr>
        <w:t xml:space="preserve">Heavenly light mushroom / </w:t>
      </w:r>
      <w:r w:rsidRPr="00CD1DDA">
        <w:rPr>
          <w:rFonts w:ascii="Times New Roman" w:eastAsia="ＭＳ 明朝" w:hAnsi="Times New Roman" w:cs="Times New Roman"/>
          <w:b/>
          <w:i/>
          <w:kern w:val="0"/>
          <w:sz w:val="24"/>
          <w:szCs w:val="24"/>
          <w:highlight w:val="white"/>
        </w:rPr>
        <w:t xml:space="preserve">Mycena lux-coeli </w:t>
      </w:r>
      <w:r w:rsidRPr="00CD1DDA">
        <w:rPr>
          <w:rFonts w:ascii="Times New Roman" w:eastAsia="ＭＳ 明朝" w:hAnsi="Times New Roman" w:cs="Times New Roman"/>
          <w:b/>
          <w:kern w:val="0"/>
          <w:sz w:val="24"/>
          <w:szCs w:val="24"/>
          <w:highlight w:val="white"/>
        </w:rPr>
        <w:t>/ Shiinotomoshibi</w:t>
      </w:r>
      <w:r>
        <w:rPr>
          <w:rFonts w:ascii="Times New Roman" w:eastAsia="ＭＳ 明朝" w:hAnsi="Times New Roman" w:cs="Times New Roman" w:hint="eastAsia"/>
          <w:b/>
          <w:kern w:val="0"/>
          <w:sz w:val="24"/>
          <w:szCs w:val="24"/>
          <w:highlight w:val="white"/>
        </w:rPr>
        <w:t>t</w:t>
      </w:r>
      <w:r>
        <w:rPr>
          <w:rFonts w:ascii="Times New Roman" w:eastAsia="ＭＳ 明朝" w:hAnsi="Times New Roman" w:cs="Times New Roman"/>
          <w:b/>
          <w:kern w:val="0"/>
          <w:sz w:val="24"/>
          <w:szCs w:val="24"/>
          <w:highlight w:val="white"/>
        </w:rPr>
        <w:t>ake</w:t>
      </w:r>
      <w:r w:rsidRPr="00CD1DDA">
        <w:rPr>
          <w:rFonts w:ascii="Times New Roman" w:eastAsia="ＭＳ 明朝" w:hAnsi="Times New Roman" w:cs="Times New Roman"/>
          <w:b/>
          <w:kern w:val="0"/>
          <w:sz w:val="24"/>
          <w:szCs w:val="24"/>
          <w:highlight w:val="white"/>
        </w:rPr>
        <w:t xml:space="preserve"> / </w:t>
      </w:r>
      <w:r w:rsidRPr="00CD1DDA">
        <w:rPr>
          <w:rFonts w:ascii="ＭＳ 明朝" w:eastAsia="ＭＳ 明朝" w:hAnsi="ＭＳ 明朝" w:cs="ＭＳ 明朝"/>
          <w:b/>
          <w:kern w:val="0"/>
          <w:sz w:val="24"/>
          <w:szCs w:val="24"/>
        </w:rPr>
        <w:t>シイノトモシビ</w:t>
      </w: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タケ</w:t>
      </w:r>
    </w:p>
    <w:p w:rsidR="00200A8B" w:rsidRPr="00CD1DDA" w:rsidRDefault="00200A8B" w:rsidP="00200A8B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CD1D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This mushroom was once thought to grow only on Hachijojima Island, off the coast of central Honshu, but it has since been found on numerous other Japanese islands. On Amami-Oshima it is most often seen growing on the rotting trunks of chinquapin oaks during the rainy season. It is a small light-brown mushroom that grows only a few centimeters high, with a little cap. It is best known for its bioluminescence, as the cap and stem glow an eerie green in the dark, earning it the nickname </w:t>
      </w:r>
      <w:r w:rsidRPr="00CD1DDA">
        <w:rPr>
          <w:rFonts w:ascii="Times New Roman" w:eastAsia="ＭＳ 明朝" w:hAnsi="Times New Roman" w:cs="Times New Roman"/>
          <w:i/>
          <w:kern w:val="0"/>
          <w:sz w:val="24"/>
          <w:szCs w:val="24"/>
        </w:rPr>
        <w:t>mori no yosei</w:t>
      </w:r>
      <w:r w:rsidRPr="00CD1D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or “forest fairy.” This luminosity is the result of a chemical reaction involving luciferin, a light-emitting pigment. The heavenly light mushroom is highly susceptible to dehydration, so its life spans only a few days.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8B"/>
    <w:rsid w:val="00200A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256FF-29C8-475C-B4B6-CE90F1E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