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90B" w:rsidRPr="00FD7139" w:rsidRDefault="002B590B" w:rsidP="002B590B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FD713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Thrushes</w:t>
      </w:r>
    </w:p>
    <w:p w:rsidR="002B590B" w:rsidRPr="00FD7139" w:rsidRDefault="002B590B" w:rsidP="002B590B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/>
    </w:p>
    <w:p w:rsidR="002B590B" w:rsidRPr="00FD7139" w:rsidRDefault="002B590B" w:rsidP="002B590B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FD713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Amami thrush / </w:t>
      </w:r>
      <w:r w:rsidRPr="00FD7139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Zoothera major </w:t>
      </w:r>
      <w:r w:rsidRPr="00FD713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/ Otoratsugumi / </w:t>
      </w:r>
      <w:r w:rsidRPr="00FD7139">
        <w:rPr>
          <w:rFonts w:ascii="Times New Roman" w:eastAsia="ＭＳ 明朝" w:hAnsi="Times New Roman" w:cs="Times New Roman"/>
          <w:b/>
          <w:bCs/>
          <w:sz w:val="24"/>
          <w:szCs w:val="24"/>
        </w:rPr>
        <w:t>オオトラツグミ</w:t>
      </w:r>
    </w:p>
    <w:p w:rsidR="002B590B" w:rsidRPr="00FD7139" w:rsidRDefault="002B590B" w:rsidP="002B590B">
      <w:pPr>
        <w:rPr>
          <w:rFonts w:ascii="Times New Roman" w:hAnsi="Times New Roman" w:cs="Times New Roman"/>
          <w:sz w:val="24"/>
          <w:szCs w:val="24"/>
        </w:rPr>
      </w:pPr>
      <w:r w:rsidRPr="00FD7139">
        <w:rPr>
          <w:rFonts w:ascii="Times New Roman" w:hAnsi="Times New Roman" w:cs="Times New Roman"/>
          <w:sz w:val="24"/>
          <w:szCs w:val="24"/>
          <w:lang w:val="uz-Cyrl-UZ"/>
        </w:rPr>
        <w:t>This large (30</w:t>
      </w: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FD7139">
        <w:rPr>
          <w:rFonts w:ascii="Times New Roman" w:hAnsi="Times New Roman" w:cs="Times New Roman"/>
          <w:sz w:val="24"/>
          <w:szCs w:val="24"/>
          <w:lang w:val="uz-Cyrl-UZ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enti</w:t>
      </w:r>
      <w:r w:rsidRPr="00FD7139">
        <w:rPr>
          <w:rFonts w:ascii="Times New Roman" w:hAnsi="Times New Roman" w:cs="Times New Roman"/>
          <w:sz w:val="24"/>
          <w:szCs w:val="24"/>
          <w:lang w:val="uz-Cyrl-UZ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eter-</w:t>
      </w:r>
      <w:r w:rsidRPr="00FD7139">
        <w:rPr>
          <w:rFonts w:ascii="Times New Roman" w:hAnsi="Times New Roman" w:cs="Times New Roman"/>
          <w:sz w:val="24"/>
          <w:szCs w:val="24"/>
          <w:lang w:val="uz-Cyrl-UZ"/>
        </w:rPr>
        <w:t xml:space="preserve">long) thrush is only found on Amami-Oshima and Kakeroma Island just to the south, and is designated a threatened species. </w:t>
      </w:r>
      <w:r w:rsidRPr="00FD7139">
        <w:rPr>
          <w:rFonts w:ascii="Times New Roman" w:hAnsi="Times New Roman" w:cs="Times New Roman"/>
          <w:sz w:val="24"/>
          <w:szCs w:val="24"/>
        </w:rPr>
        <w:t>Its head and body are a pale olive-brown with darker and lighter bands across the head, back, chest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7139">
        <w:rPr>
          <w:rFonts w:ascii="Times New Roman" w:hAnsi="Times New Roman" w:cs="Times New Roman"/>
          <w:sz w:val="24"/>
          <w:szCs w:val="24"/>
        </w:rPr>
        <w:t xml:space="preserve"> and belly. The Amami thrush has an odd gait when hunting for food: it moves more like a plover than a thrush, running quickly in brief spurts before suddenly stopping to listen. The bird’s song is musically complex, a pleasant call that is often heard in the morning forest.</w:t>
      </w:r>
      <w:r w:rsidRPr="00FD71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7139">
        <w:rPr>
          <w:rFonts w:ascii="Times New Roman" w:hAnsi="Times New Roman" w:cs="Times New Roman"/>
          <w:sz w:val="24"/>
          <w:szCs w:val="24"/>
        </w:rPr>
        <w:t>At one time it was considered one of the most endangered birds in Japan, but reforestation has helped the population recover.</w:t>
      </w:r>
    </w:p>
    <w:p w:rsidR="002B590B" w:rsidRPr="00FD7139" w:rsidRDefault="002B590B" w:rsidP="002B5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590B" w:rsidRPr="00FD7139" w:rsidRDefault="002B590B" w:rsidP="002B590B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7139">
        <w:rPr>
          <w:rFonts w:ascii="Times New Roman" w:hAnsi="Times New Roman" w:cs="Times New Roman"/>
          <w:b/>
          <w:bCs/>
          <w:sz w:val="24"/>
          <w:szCs w:val="24"/>
        </w:rPr>
        <w:t xml:space="preserve">Pale thrush / </w:t>
      </w:r>
      <w:r w:rsidRPr="00FD7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Turdus pallidus </w:t>
      </w:r>
      <w:r w:rsidRPr="00FD7139">
        <w:rPr>
          <w:rFonts w:ascii="Times New Roman" w:hAnsi="Times New Roman" w:cs="Times New Roman"/>
          <w:b/>
          <w:bCs/>
          <w:sz w:val="24"/>
          <w:szCs w:val="24"/>
        </w:rPr>
        <w:t xml:space="preserve">/ Shirohara / </w:t>
      </w:r>
      <w:r w:rsidRPr="00FD7139">
        <w:rPr>
          <w:rFonts w:ascii="Times New Roman" w:eastAsia="ＭＳ 明朝" w:hAnsi="Times New Roman" w:cs="Times New Roman"/>
          <w:b/>
          <w:bCs/>
          <w:sz w:val="24"/>
          <w:szCs w:val="24"/>
        </w:rPr>
        <w:t>シロハラ</w:t>
      </w:r>
    </w:p>
    <w:p w:rsidR="002B590B" w:rsidRPr="00FD7139" w:rsidRDefault="002B590B" w:rsidP="002B590B">
      <w:pPr>
        <w:rPr>
          <w:rFonts w:ascii="Times New Roman" w:hAnsi="Times New Roman" w:cs="Times New Roman"/>
          <w:sz w:val="24"/>
          <w:szCs w:val="24"/>
        </w:rPr>
      </w:pPr>
      <w:r w:rsidRPr="00FD7139">
        <w:rPr>
          <w:rFonts w:ascii="Times New Roman" w:hAnsi="Times New Roman" w:cs="Times New Roman"/>
          <w:sz w:val="24"/>
          <w:szCs w:val="24"/>
        </w:rPr>
        <w:t xml:space="preserve">This migrating thrush comes from the Eurasian continent to winter on Amami-Oshima. It migrates in flocks, but otherwise is seen solo or in small groups. It has a grayish head and a dull brown body, with the chest and belly a lighter shade of brown. Like most thrushes, it forages on the ground and in the trees, hunting for insects, worms, berries, and seeds.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90B"/>
    <w:rsid w:val="002B59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B0531-0956-4760-8B2E-78B905D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