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EA2" w:rsidRPr="001512A7" w:rsidRDefault="00CB1EA2" w:rsidP="00CB1E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12A7">
        <w:rPr>
          <w:rFonts w:ascii="Times New Roman" w:hAnsi="Times New Roman" w:cs="Times New Roman"/>
          <w:b/>
          <w:bCs/>
          <w:sz w:val="24"/>
          <w:szCs w:val="24"/>
        </w:rPr>
        <w:t>Koto Music (Web Text)</w:t>
      </w:r>
    </w:p>
    <w:p w:rsidR="00CB1EA2" w:rsidRPr="001208B1" w:rsidRDefault="00CB1EA2" w:rsidP="00CB1EA2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/>
    </w:p>
    <w:p w:rsidR="00CB1EA2" w:rsidRPr="001208B1" w:rsidRDefault="00CB1EA2" w:rsidP="00CB1EA2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The national musical instrument of Japan is the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koto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, a type of long </w:t>
      </w:r>
      <w:r w:rsidRPr="001208B1">
        <w:rPr>
          <w:rFonts w:ascii="Times New Roman" w:eastAsia="ＭＳ 明朝" w:hAnsi="Times New Roman" w:cs="Times New Roman" w:hint="eastAsia"/>
          <w:sz w:val="24"/>
          <w:szCs w:val="24"/>
        </w:rPr>
        <w:t xml:space="preserve">wooden 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zither with 13 strings that are plucked with fingerpicks. The history of the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koto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goes back 1,300 years, and it remains popular in both solo and ensemble performances.</w:t>
      </w:r>
    </w:p>
    <w:p w:rsidR="00CB1EA2" w:rsidRPr="001208B1" w:rsidRDefault="00CB1EA2" w:rsidP="00CB1EA2">
      <w:pPr>
        <w:widowControl/>
        <w:rPr>
          <w:rFonts w:ascii="Times New Roman" w:eastAsia="ＭＳ 明朝" w:hAnsi="Times New Roman" w:cs="Times New Roman"/>
          <w:sz w:val="24"/>
          <w:szCs w:val="24"/>
        </w:rPr>
      </w:pPr>
    </w:p>
    <w:p w:rsidR="00CB1EA2" w:rsidRPr="001208B1" w:rsidRDefault="00CB1EA2" w:rsidP="00CB1EA2">
      <w:pPr>
        <w:widowControl/>
        <w:rPr>
          <w:rFonts w:ascii="Times New Roman" w:eastAsia="ＭＳ 明朝" w:hAnsi="Times New Roman" w:cs="Times New Roman"/>
          <w:i/>
          <w:sz w:val="24"/>
          <w:szCs w:val="24"/>
        </w:rPr>
      </w:pP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Read More</w:t>
      </w:r>
    </w:p>
    <w:p w:rsidR="00CB1EA2" w:rsidRPr="001208B1" w:rsidRDefault="00CB1EA2" w:rsidP="00CB1EA2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Until the seventeenth century, the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koto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primarily reflected the tastes of the nobility and was often used in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gagaku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court music. It became more popular with commoners in the Edo period (1603–1867), a mostly peaceful time when many performing arts flourished. A blind musician and composer named Yatsuhashi Kengyo (1614–1685) is credited with laying the foundations for </w:t>
      </w:r>
      <w:r w:rsidRPr="001208B1">
        <w:rPr>
          <w:rFonts w:ascii="Times New Roman" w:eastAsia="ＭＳ 明朝" w:hAnsi="Times New Roman" w:cs="Times New Roman"/>
          <w:i/>
          <w:iCs/>
          <w:sz w:val="24"/>
          <w:szCs w:val="24"/>
        </w:rPr>
        <w:t>koto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music as it is known today, making it much more accessible as an art. At present,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koto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performances encompass everything from the traditional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gagaku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to joint concerts with Western instruments. The Gion Corner: Traditional Arts Performance offers a selection of representative </w:t>
      </w:r>
      <w:r w:rsidRPr="001208B1">
        <w:rPr>
          <w:rFonts w:ascii="Times New Roman" w:eastAsia="ＭＳ 明朝" w:hAnsi="Times New Roman" w:cs="Times New Roman"/>
          <w:i/>
          <w:sz w:val="24"/>
          <w:szCs w:val="24"/>
        </w:rPr>
        <w:t>koto</w:t>
      </w:r>
      <w:r w:rsidRPr="001208B1">
        <w:rPr>
          <w:rFonts w:ascii="Times New Roman" w:eastAsia="ＭＳ 明朝" w:hAnsi="Times New Roman" w:cs="Times New Roman"/>
          <w:sz w:val="24"/>
          <w:szCs w:val="24"/>
        </w:rPr>
        <w:t xml:space="preserve"> pieces, including one composed by Yatsuhashi.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EA2"/>
    <w:rsid w:val="00444234"/>
    <w:rsid w:val="00C42597"/>
    <w:rsid w:val="00C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95B98-5B61-4316-A751-37B49151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2023-07-11T05:48:00Z</dcterms:created>
  <dcterms:modified xsi:type="dcterms:W3CDTF">2023-07-11T05:48:00Z</dcterms:modified>
</cp:coreProperties>
</file>