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F29" w:rsidRPr="008C5B06" w:rsidRDefault="005B3F29" w:rsidP="005B3F2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三木家住宅</w:t>
      </w:r>
    </w:p>
    <w:p/>
    <w:p w:rsidR="005B3F29" w:rsidRPr="0036165E" w:rsidRDefault="005B3F29" w:rsidP="005B3F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名門望族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三木家於</w:t>
      </w:r>
      <w:r w:rsidRPr="008C5B06">
        <w:rPr>
          <w:rFonts w:eastAsia="Source Han Sans TW Normal"/>
          <w:bCs/>
          <w:color w:val="000000" w:themeColor="text1"/>
          <w:sz w:val="22"/>
          <w:lang w:eastAsia="zh-TW"/>
        </w:rPr>
        <w:t>1655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年遷來福崎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定居，此處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房屋就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他們的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私宅。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1697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年，三木家開始建造宅邸，擴建工事持續到了明治時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代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早期。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1874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年，由於要讓道給正在修建中的「生野礦山寮馬車道」（今「銀之馬車道」），三木家住宅的產權線因此後退了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1.8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</w:p>
    <w:p w:rsidR="005B3F29" w:rsidRPr="0036165E" w:rsidRDefault="005B3F29" w:rsidP="005B3F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三木家以學者輩出聞名，對年少的柳田國男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1875-1962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來說，這裡是再理想不過的天地。他在此</w:t>
      </w:r>
      <w:r w:rsidRPr="0036165E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寄宿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一年，博覽了三木家的藏書。這一經歷幫助他樹立起志向，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並為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日後成為「日本民俗學之父」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奠定了基礎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5B3F29" w:rsidRDefault="005B3F29" w:rsidP="005B3F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1972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年，三木家住宅被指定為兵庫縣重要文化財產。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2004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年，該家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族第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1D533E">
        <w:rPr>
          <w:rFonts w:eastAsia="Source Han Sans TW Normal"/>
          <w:bCs/>
          <w:color w:val="000000" w:themeColor="text1"/>
          <w:sz w:val="22"/>
          <w:lang w:eastAsia="zh-TW"/>
        </w:rPr>
        <w:t>代家主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將它捐獻給福崎</w:t>
      </w:r>
      <w:r w:rsidRPr="00120EF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町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。翻修工程從主屋開始，於</w:t>
      </w:r>
      <w:r w:rsidRPr="008C5B06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年完工。現在，它已經成為兵庫縣保存最完好的江戶時代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8C5B06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住宅之一。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29"/>
    <w:rsid w:val="00346BD8"/>
    <w:rsid w:val="005B3F29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776C5-6564-4A41-97E1-F61A9146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F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F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F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F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F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F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F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F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F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F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F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F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F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