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3294" w:rsidRPr="000706C6" w:rsidRDefault="008F3294" w:rsidP="008F3294">
      <w:pPr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b/>
        </w:rPr>
        <w:t>庆良间群岛国立公园的陆地动物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8F3294" w:rsidRPr="000706C6" w:rsidTr="00C4797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8F3294" w:rsidRPr="000706C6" w:rsidRDefault="008F3294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小鹿</w:t>
            </w:r>
          </w:p>
          <w:p w:rsidR="008F3294" w:rsidRPr="000706C6" w:rsidRDefault="008F3294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如果您在庆良间遇到任何耕地，很可能会看到四周都围着高高的栅栏。这是农民们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为了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尽力保护农作物，使其免受当地鹿群的侵害所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设置的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。当地的鹿是日本梅花鹿的一个亚种，被称为庆良间鹿（学名：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Cervus nippon keramae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）。庆良间鹿于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17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世纪从日本大陆引入，并逐渐适应了岛屿环境，发展出独特的外观：其皮毛颜色较深，头部和鹿角较小。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 xml:space="preserve"> </w:t>
            </w:r>
          </w:p>
          <w:p w:rsidR="008F3294" w:rsidRPr="000706C6" w:rsidRDefault="008F3294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8F3294" w:rsidRPr="000706C6" w:rsidRDefault="008F3294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1972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年，庆良间鹿及其两个栖息地（庆留间岛和屋嘉比岛）被指定为日本天然纪念物。尽管如此，到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1970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年代末，据估计只有大约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60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只鹿生活在庆留间岛、屋嘉比岛和阿嘉岛这三座岛屿上。从那时起，在各方的大力保护下，庆良间鹿的数量大幅增加，您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可能在阿嘉岛或庆留间岛与它们近距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离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接触。它们虽然非常敏感，但也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颇为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习惯了人类。不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过也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请勿触摸或喂食鹿。</w:t>
            </w:r>
          </w:p>
          <w:p w:rsidR="008F3294" w:rsidRPr="000706C6" w:rsidRDefault="008F3294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94"/>
    <w:rsid w:val="00346BD8"/>
    <w:rsid w:val="007C6F5B"/>
    <w:rsid w:val="008F329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B463B4-9F4B-4A09-BD17-46DEC6D1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32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2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2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2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2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2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2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32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32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32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3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3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3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3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3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32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32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3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2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3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3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2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32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3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32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329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8F3294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8F3294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