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473F" w:rsidRDefault="00B4473F" w:rsidP="00B4473F">
      <w:pPr>
        <w:spacing w:line="360" w:lineRule="exact"/>
        <w:jc w:val="left"/>
        <w:rPr>
          <w:rFonts w:ascii="Batang" w:eastAsia="Batang" w:hAnsi="Batang" w:cs="Batang"/>
          <w:szCs w:val="21"/>
          <w:lang w:val="ko-KR" w:bidi="ko-KR"/>
        </w:rPr>
      </w:pPr>
      <w:r>
        <w:rPr/>
        <w:t>다카하시 가문 주택</w:t>
      </w:r>
    </w:p>
    <w:p w:rsidR="00B4473F" w:rsidRPr="00697AC8" w:rsidRDefault="00B4473F" w:rsidP="00B4473F">
      <w:pPr>
        <w:spacing w:line="360" w:lineRule="exact"/>
        <w:jc w:val="left"/>
        <w:rPr>
          <w:rFonts w:ascii="Arial Unicode MS" w:eastAsia="Arial Unicode MS" w:hAnsi="Arial Unicode MS" w:cs="Arial Unicode MS"/>
          <w:b/>
          <w:bCs/>
          <w:szCs w:val="21"/>
        </w:rPr>
      </w:pPr>
      <w:r/>
    </w:p>
    <w:p w:rsidR="00B4473F" w:rsidRPr="003E1650" w:rsidRDefault="00B4473F" w:rsidP="00B4473F">
      <w:pPr>
        <w:spacing w:line="360" w:lineRule="exact"/>
        <w:ind w:firstLineChars="100" w:firstLine="210"/>
        <w:jc w:val="left"/>
        <w:rPr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다카하시 가문 주택은 류겐지 갱도로 향하는 길 주변에 위치해 있습니다. 은을 채굴하는 지역의 공동체 중에서도 이 다카하시 가문이 오랫동안 중요한 역할을 담당해 왔다는 사실은 주택이 들어서 있는 장소를 통해서도 미루어 짐작할 수 있습니다. 1839년 당시 다카하시 가문의 가장이었던 도미사부로는 광부들과 에도(현재의 도쿄) 막부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의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대표인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현지 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다이칸쇼(막부의 직할령을 관리하는 관청) 사이를 연결하는 연락관으로 선출되었습니다. 이 연락관은 채굴 사업자 채용, 은광 작업에 필요한 허가증 발행, 산출된 은을 에도로 수송하기 위해 대리자로 임명된 막부의 대표자와 다양한 채굴 사업체 사이를 중재하는 역할 등 중요한 업무를 담당하는 직책이었습니다. </w:t>
      </w:r>
    </w:p>
    <w:p w:rsidR="00B4473F" w:rsidRPr="003E1650" w:rsidRDefault="00B4473F" w:rsidP="00B4473F">
      <w:pPr>
        <w:adjustRightInd w:val="0"/>
        <w:snapToGrid w:val="0"/>
        <w:spacing w:line="360" w:lineRule="atLeast"/>
        <w:ind w:firstLineChars="100" w:firstLine="210"/>
        <w:jc w:val="left"/>
        <w:rPr>
          <w:rFonts w:ascii="Arial Unicode MS" w:eastAsia="Arial Unicode MS" w:hAnsi="Arial Unicode MS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은광 관리에 관여하며 커다란 부를 축적한 다카하시 가문은 이 지역에서 가장 규모가 크고 호화로운 주택을 지었습니다. 1860년경에 완공된 이 주택은 도로에 면한 안채와 정원의 다실, 그리고 뒤쪽의 별채로 구성되어 있습니다. 현재 이 다카하시 가문 주택은 일반인에게 공개되지는 않지만, 이제 막 근대로 진입하던 시기에 살았던 이와미 은광의 광부와 그 가족들의 부유한 삶의 모습을 짐작케 합니다.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3F"/>
    <w:rsid w:val="00346BD8"/>
    <w:rsid w:val="007445C7"/>
    <w:rsid w:val="00B4473F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E631B-58C7-469C-9378-AB619D23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47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7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7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7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7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7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7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47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47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47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47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47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47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47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47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47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47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4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7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4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7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4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7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473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4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473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47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2024-06-13T12:57:00Z</dcterms:created>
  <dcterms:modified xsi:type="dcterms:W3CDTF">2024-06-13T12:57:00Z</dcterms:modified>
</cp:coreProperties>
</file>