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064" w:rsidRPr="00106F8D" w:rsidRDefault="00ED3064" w:rsidP="00ED3064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14. 나마하게관: 해설, 나마하게 어원</w:t>
      </w:r>
    </w:p>
    <w:p w:rsidR="00ED3064" w:rsidRPr="00106F8D" w:rsidRDefault="00ED3064" w:rsidP="00ED3064">
      <w:pPr>
        <w:rPr>
          <w:rFonts w:ascii="Batang" w:eastAsia="Batang" w:hAnsi="Batang"/>
          <w:lang w:eastAsia="ko-KR"/>
        </w:rPr>
      </w:pPr>
      <w:r/>
    </w:p>
    <w:p w:rsidR="00ED3064" w:rsidRPr="00106F8D" w:rsidRDefault="00ED3064" w:rsidP="00ED3064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나마하게라는 말은 나모미라는 말에서 유래되었습니다. 나모미는 오가 지방의 방언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으로, 손이나 발을 장시간 열에 노출시킬 경우 발생하는 저온 화상 흔적인 ‘온열성 홍반’을 가리킵니다. 대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부분의 시간을 실내 화로 근처에서 보내는 게으른 자에게 </w:t>
      </w:r>
      <w:r w:rsidRPr="00106F8D">
        <w:rPr>
          <w:rStyle w:val="aa"/>
          <w:rFonts w:ascii="Batang" w:eastAsia="Batang" w:hAnsi="Batang"/>
          <w:lang w:val="ko-KR" w:eastAsia="ko-KR" w:bidi="ko-KR"/>
        </w:rPr>
        <w:t>화상 흔적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>(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나모미)이 나타나는 경우가 있었습니다. 그리고 </w:t>
      </w:r>
      <w:r w:rsidRPr="00106F8D">
        <w:rPr>
          <w:rFonts w:ascii="Batang" w:eastAsia="Batang" w:hAnsi="Batang" w:cs="Meiryo UI"/>
          <w:lang w:val="ko-KR" w:eastAsia="ko-KR" w:bidi="ko-KR"/>
        </w:rPr>
        <w:t>게으름이 들통나게 되는 이 화상 흔적</w:t>
      </w:r>
      <w:r w:rsidRPr="00106F8D">
        <w:rPr>
          <w:rFonts w:ascii="Batang" w:eastAsia="Batang" w:hAnsi="Batang" w:cs="Meiryo UI" w:hint="eastAsia"/>
          <w:lang w:val="ko-KR" w:eastAsia="ko-KR" w:bidi="ko-KR"/>
        </w:rPr>
        <w:t>(나모미)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을 제거(일본어로는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벗겨 낸다는 뜻의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‘하기토루’)한다는 뜻의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나모미하기라는 말이 생겼습니다. 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>머지않아 나모미하기는 나마하게로 축약되었고, 이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말은 신의 사자 그 자체와 짧게는 19세기 초부터 오가에서 매년 행해지는 의식을 가리키는 말로 쓰이게 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64"/>
    <w:rsid w:val="00346BD8"/>
    <w:rsid w:val="007445C7"/>
    <w:rsid w:val="00BD54C2"/>
    <w:rsid w:val="00D72ECD"/>
    <w:rsid w:val="00E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FB370-285C-452A-B3FB-FB1256F4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30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0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30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30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3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3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3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3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3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30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30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0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3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3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0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30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3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30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3064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ED3064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ED3064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ED3064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ED3064"/>
  </w:style>
  <w:style w:type="character" w:customStyle="1" w:styleId="ac">
    <w:name w:val="本文 (文字)"/>
    <w:basedOn w:val="a0"/>
    <w:link w:val="ab"/>
    <w:uiPriority w:val="99"/>
    <w:semiHidden/>
    <w:rsid w:val="00ED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