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474D" w:rsidRPr="00E26299" w:rsidRDefault="003C474D" w:rsidP="003C474D">
      <w:pPr>
        <w:rPr>
          <w:rFonts w:ascii="Batang" w:eastAsia="Batang" w:hAnsi="Batang" w:cstheme="minorHAnsi"/>
          <w:b/>
          <w:bCs/>
          <w:szCs w:val="21"/>
        </w:rPr>
      </w:pPr>
      <w:r>
        <w:rPr>
          <w:b/>
        </w:rPr>
        <w:t>나카 신엔(중앙 정원)</w:t>
      </w:r>
    </w:p>
    <w:p w:rsidR="003C474D" w:rsidRPr="00E26299" w:rsidRDefault="003C474D" w:rsidP="003C474D">
      <w:pPr>
        <w:rPr>
          <w:rFonts w:ascii="Batang" w:eastAsia="Batang" w:hAnsi="Batang" w:cstheme="minorHAnsi"/>
          <w:szCs w:val="21"/>
        </w:rPr>
      </w:pPr>
      <w:r/>
    </w:p>
    <w:p w:rsidR="003C474D" w:rsidRPr="00E26299" w:rsidRDefault="003C474D" w:rsidP="003C474D">
      <w:pPr>
        <w:ind w:firstLineChars="100" w:firstLine="210"/>
        <w:rPr>
          <w:rFonts w:ascii="Batang" w:eastAsia="Batang" w:hAnsi="Batang" w:cstheme="minorHAnsi"/>
          <w:szCs w:val="21"/>
        </w:rPr>
      </w:pPr>
      <w:r w:rsidRPr="00E26299">
        <w:rPr>
          <w:rFonts w:ascii="Batang" w:eastAsia="Batang" w:hAnsi="Batang" w:cstheme="minorHAnsi"/>
          <w:szCs w:val="21"/>
          <w:lang w:val="ko-KR" w:bidi="ko-KR"/>
        </w:rPr>
        <w:t xml:space="preserve">나카 신엔은 1895년 헤이안 신궁 창건과 함께 조성된 정원 중 하나입니다. 물과 돌을 정교하게 사용하는 것으로 유명한 메이지 시대(1868-1912)의 정원 작가, 7대 오가와 </w:t>
      </w:r>
      <w:r w:rsidRPr="00E26299">
        <w:rPr>
          <w:rFonts w:ascii="Batang" w:eastAsia="Batang" w:hAnsi="Batang" w:cstheme="minorHAnsi" w:hint="eastAsia"/>
          <w:szCs w:val="21"/>
          <w:lang w:val="ko-KR" w:bidi="ko-KR"/>
        </w:rPr>
        <w:t>지</w:t>
      </w:r>
      <w:r w:rsidRPr="00E26299">
        <w:rPr>
          <w:rFonts w:ascii="Batang" w:eastAsia="Batang" w:hAnsi="Batang" w:cstheme="minorHAnsi"/>
          <w:szCs w:val="21"/>
          <w:lang w:val="ko-KR" w:bidi="ko-KR"/>
        </w:rPr>
        <w:t>헤에가 조성한 정원입니다. 나카 신엔 또한 연못이 있는 정원으로</w:t>
      </w:r>
      <w:r>
        <w:rPr>
          <w:rFonts w:ascii="Batang" w:eastAsia="Batang" w:hAnsi="Batang" w:cstheme="minorHAnsi" w:hint="eastAsia"/>
          <w:szCs w:val="21"/>
          <w:lang w:val="ko-KR" w:bidi="ko-KR"/>
        </w:rPr>
        <w:t>,</w:t>
      </w:r>
      <w:r w:rsidRPr="00E26299">
        <w:rPr>
          <w:rFonts w:ascii="Batang" w:eastAsia="Batang" w:hAnsi="Batang" w:cstheme="minorHAnsi"/>
          <w:szCs w:val="21"/>
          <w:lang w:val="ko-KR" w:bidi="ko-KR"/>
        </w:rPr>
        <w:t xml:space="preserve"> 마찬가지로 신궁 창건 시 오가와 </w:t>
      </w:r>
      <w:r w:rsidRPr="00E26299">
        <w:rPr>
          <w:rFonts w:ascii="Batang" w:eastAsia="Batang" w:hAnsi="Batang" w:cstheme="minorHAnsi" w:hint="eastAsia"/>
          <w:szCs w:val="21"/>
          <w:lang w:val="ko-KR" w:bidi="ko-KR"/>
        </w:rPr>
        <w:t>지</w:t>
      </w:r>
      <w:r w:rsidRPr="00E26299">
        <w:rPr>
          <w:rFonts w:ascii="Batang" w:eastAsia="Batang" w:hAnsi="Batang" w:cstheme="minorHAnsi"/>
          <w:szCs w:val="21"/>
          <w:lang w:val="ko-KR" w:bidi="ko-KR"/>
        </w:rPr>
        <w:t>헤에가 제작한 니시 신엔(서쪽 정원)보다 더 크고 개방적인 형태로 조성되었습니다.</w:t>
      </w:r>
    </w:p>
    <w:p w:rsidR="003C474D" w:rsidRPr="00E26299" w:rsidRDefault="003C474D" w:rsidP="003C474D">
      <w:pPr>
        <w:rPr>
          <w:rFonts w:ascii="Batang" w:eastAsia="Batang" w:hAnsi="Batang" w:cstheme="minorHAnsi"/>
          <w:szCs w:val="21"/>
        </w:rPr>
      </w:pPr>
    </w:p>
    <w:p w:rsidR="003C474D" w:rsidRPr="00E26299" w:rsidRDefault="003C474D" w:rsidP="003C474D">
      <w:pPr>
        <w:ind w:firstLineChars="100" w:firstLine="210"/>
        <w:rPr>
          <w:rFonts w:ascii="Batang" w:eastAsia="Batang" w:hAnsi="Batang" w:cstheme="minorHAnsi"/>
          <w:szCs w:val="21"/>
        </w:rPr>
      </w:pPr>
      <w:r w:rsidRPr="00E26299">
        <w:rPr>
          <w:rFonts w:ascii="Batang" w:eastAsia="Batang" w:hAnsi="Batang" w:cstheme="minorHAnsi"/>
          <w:szCs w:val="21"/>
          <w:lang w:val="ko-KR" w:bidi="ko-KR"/>
        </w:rPr>
        <w:t>나카 신엔은 무로마치 시대(1336-1573)에서 착안한 정원입니다. 무로마치 시대보다 앞선 가마쿠라 시대에 전해진 불교의 선종(</w:t>
      </w:r>
      <w:r w:rsidRPr="00E26299">
        <w:rPr>
          <w:rFonts w:ascii="Batang" w:eastAsia="Batang" w:hAnsi="Batang" w:cstheme="minorHAnsi" w:hint="eastAsia"/>
          <w:szCs w:val="21"/>
          <w:lang w:val="ko-KR" w:bidi="ko-KR"/>
        </w:rPr>
        <w:t>禪</w:t>
      </w:r>
      <w:r w:rsidRPr="00E26299">
        <w:rPr>
          <w:rFonts w:ascii="Batang" w:eastAsia="Batang" w:hAnsi="Batang" w:cs="Batang" w:hint="eastAsia"/>
          <w:szCs w:val="21"/>
          <w:lang w:val="ko-KR" w:bidi="ko-KR"/>
        </w:rPr>
        <w:t>宗</w:t>
      </w:r>
      <w:r w:rsidRPr="00E26299">
        <w:rPr>
          <w:rFonts w:ascii="Batang" w:eastAsia="Batang" w:hAnsi="Batang" w:cstheme="minorHAnsi"/>
          <w:szCs w:val="21"/>
          <w:lang w:val="ko-KR" w:bidi="ko-KR"/>
        </w:rPr>
        <w:t>)은 무로마치 시대에 융성하면서 예술, 문화와 함께 발전했습니다. 노</w:t>
      </w:r>
      <w:r w:rsidRPr="00E26299">
        <w:rPr>
          <w:rFonts w:ascii="Batang" w:eastAsia="Batang" w:hAnsi="Batang" w:cs="Times New Roman" w:hint="eastAsia"/>
          <w:sz w:val="22"/>
          <w:lang w:val="ko-KR" w:bidi="ko-KR"/>
        </w:rPr>
        <w:t>(가면을 쓰고 아름다운 의상을 두르고 무대에서 상연하는 연극)</w:t>
      </w:r>
      <w:r w:rsidRPr="00E26299">
        <w:rPr>
          <w:rFonts w:ascii="Batang" w:eastAsia="Batang" w:hAnsi="Batang" w:cstheme="minorHAnsi"/>
          <w:szCs w:val="21"/>
          <w:lang w:val="ko-KR" w:bidi="ko-KR"/>
        </w:rPr>
        <w:t>, 다도, 조원, 꽃꽂이가 번성한 시기도 이 시대였습니다. 나카 신엔에는 잠시 쉬어갈 수 있는 탁 트인 찻집도 있습니다. 이 찻집은 다도를 비롯한 여러 일본 전통 예술에서 가장 중요시하는 불완전함에서 느껴지는 아름다움 ‘와비사비’를 나타내고 있습니다. 연못을 건너기 위해 설치된 징검돌은 높이와 형태, 크기가 제각각이지만, 연못 위에서 다양한 각도로 연못의 풍경을 감상할 수 있으며 이를 통해 와비사비의 정신을 엿볼 수 있습니다.</w:t>
      </w:r>
    </w:p>
    <w:p w:rsidR="003C474D" w:rsidRPr="00E26299" w:rsidRDefault="003C474D" w:rsidP="003C474D">
      <w:pPr>
        <w:rPr>
          <w:rFonts w:ascii="Batang" w:eastAsia="Batang" w:hAnsi="Batang" w:cstheme="minorHAnsi"/>
          <w:szCs w:val="21"/>
        </w:rPr>
      </w:pPr>
    </w:p>
    <w:p w:rsidR="003C474D" w:rsidRPr="00E26299" w:rsidRDefault="003C474D" w:rsidP="003C474D">
      <w:pPr>
        <w:ind w:firstLineChars="100" w:firstLine="210"/>
        <w:rPr>
          <w:rFonts w:ascii="Batang" w:eastAsia="Batang" w:hAnsi="Batang" w:cstheme="minorHAnsi"/>
          <w:szCs w:val="21"/>
        </w:rPr>
      </w:pPr>
      <w:r w:rsidRPr="00E26299">
        <w:rPr>
          <w:rFonts w:ascii="Batang" w:eastAsia="Batang" w:hAnsi="Batang" w:cstheme="minorHAnsi"/>
          <w:szCs w:val="21"/>
          <w:lang w:val="ko-KR" w:bidi="ko-KR"/>
        </w:rPr>
        <w:t>소류 연못이라 불리는 연못에는 신사의 안뜰 동쪽에 있는 소류로와 같은 이름이 붙여져 있습니다. 두 곳 모두 고대 중국의 풍수학에 등장하는 동서남북의 수호신 중 하나인 동쪽의 청룡(일본어로 소류)에서 유래된 이름입니다.</w:t>
      </w:r>
    </w:p>
    <w:p w:rsidR="003C474D" w:rsidRPr="00E26299" w:rsidRDefault="003C474D" w:rsidP="003C474D">
      <w:pPr>
        <w:rPr>
          <w:rFonts w:ascii="Batang" w:eastAsia="Batang" w:hAnsi="Batang" w:cstheme="minorHAnsi"/>
          <w:szCs w:val="21"/>
        </w:rPr>
      </w:pPr>
    </w:p>
    <w:p w:rsidR="003C474D" w:rsidRPr="00E26299" w:rsidRDefault="003C474D" w:rsidP="003C474D">
      <w:pPr>
        <w:ind w:firstLineChars="100" w:firstLine="210"/>
        <w:rPr>
          <w:rFonts w:ascii="Batang" w:eastAsia="Batang" w:hAnsi="Batang" w:cstheme="minorHAnsi"/>
          <w:szCs w:val="21"/>
        </w:rPr>
      </w:pPr>
      <w:r w:rsidRPr="00E26299">
        <w:rPr>
          <w:rFonts w:ascii="Batang" w:eastAsia="Batang" w:hAnsi="Batang" w:cstheme="minorHAnsi"/>
          <w:szCs w:val="21"/>
          <w:lang w:val="ko-KR" w:bidi="ko-KR"/>
        </w:rPr>
        <w:t>나카 신엔에서는 철쭉, 석남, 수련, 마타리, 제비붓꽃 등의 꽃을 볼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4D"/>
    <w:rsid w:val="00346BD8"/>
    <w:rsid w:val="003C474D"/>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DAB1E1-688F-4C87-A661-A63701E4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C47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47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474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C47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47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47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47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47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47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47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47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474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C47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47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47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47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47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47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47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47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7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47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74D"/>
    <w:pPr>
      <w:spacing w:before="160" w:after="160"/>
      <w:jc w:val="center"/>
    </w:pPr>
    <w:rPr>
      <w:i/>
      <w:iCs/>
      <w:color w:val="404040" w:themeColor="text1" w:themeTint="BF"/>
    </w:rPr>
  </w:style>
  <w:style w:type="character" w:customStyle="1" w:styleId="a8">
    <w:name w:val="引用文 (文字)"/>
    <w:basedOn w:val="a0"/>
    <w:link w:val="a7"/>
    <w:uiPriority w:val="29"/>
    <w:rsid w:val="003C474D"/>
    <w:rPr>
      <w:i/>
      <w:iCs/>
      <w:color w:val="404040" w:themeColor="text1" w:themeTint="BF"/>
    </w:rPr>
  </w:style>
  <w:style w:type="paragraph" w:styleId="a9">
    <w:name w:val="List Paragraph"/>
    <w:basedOn w:val="a"/>
    <w:uiPriority w:val="34"/>
    <w:qFormat/>
    <w:rsid w:val="003C474D"/>
    <w:pPr>
      <w:ind w:left="720"/>
      <w:contextualSpacing/>
    </w:pPr>
  </w:style>
  <w:style w:type="character" w:styleId="21">
    <w:name w:val="Intense Emphasis"/>
    <w:basedOn w:val="a0"/>
    <w:uiPriority w:val="21"/>
    <w:qFormat/>
    <w:rsid w:val="003C474D"/>
    <w:rPr>
      <w:i/>
      <w:iCs/>
      <w:color w:val="0F4761" w:themeColor="accent1" w:themeShade="BF"/>
    </w:rPr>
  </w:style>
  <w:style w:type="paragraph" w:styleId="22">
    <w:name w:val="Intense Quote"/>
    <w:basedOn w:val="a"/>
    <w:next w:val="a"/>
    <w:link w:val="23"/>
    <w:uiPriority w:val="30"/>
    <w:qFormat/>
    <w:rsid w:val="003C4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474D"/>
    <w:rPr>
      <w:i/>
      <w:iCs/>
      <w:color w:val="0F4761" w:themeColor="accent1" w:themeShade="BF"/>
    </w:rPr>
  </w:style>
  <w:style w:type="character" w:styleId="24">
    <w:name w:val="Intense Reference"/>
    <w:basedOn w:val="a0"/>
    <w:uiPriority w:val="32"/>
    <w:qFormat/>
    <w:rsid w:val="003C47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2024-06-13T12:46:00Z</dcterms:created>
  <dcterms:modified xsi:type="dcterms:W3CDTF">2024-06-13T12:46:00Z</dcterms:modified>
</cp:coreProperties>
</file>