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205CD" w:rsidRPr="000652A0" w:rsidRDefault="005205CD" w:rsidP="005205CD">
      <w:pPr>
        <w:jc w:val="left"/>
        <w:rPr>
          <w:rFonts w:ascii="Meiryo UI" w:eastAsia="Meiryo UI" w:hAnsi="Meiryo UI" w:cs="ＭＳ 明朝"/>
          <w:b/>
          <w:bCs/>
        </w:rPr>
      </w:pPr>
      <w:r>
        <w:rPr>
          <w:b/>
        </w:rPr>
        <w:t>십일면관음입상</w:t>
      </w:r>
    </w:p>
    <w:p w:rsidR="005205CD" w:rsidRPr="000652A0" w:rsidRDefault="005205CD" w:rsidP="005205CD">
      <w:pPr>
        <w:jc w:val="left"/>
        <w:rPr>
          <w:rFonts w:ascii="Meiryo UI" w:eastAsia="Meiryo UI" w:hAnsi="Meiryo UI"/>
        </w:rPr>
      </w:pPr>
      <w:r/>
    </w:p>
    <w:p w:rsidR="005205CD" w:rsidRPr="000652A0" w:rsidRDefault="005205CD" w:rsidP="005205CD">
      <w:pPr>
        <w:jc w:val="left"/>
        <w:rPr>
          <w:rFonts w:ascii="Meiryo UI" w:eastAsia="Meiryo UI" w:hAnsi="Meiryo UI" w:cs="ＭＳ 明朝"/>
        </w:rPr>
      </w:pPr>
      <w:r w:rsidRPr="000652A0">
        <w:rPr>
          <w:rFonts w:ascii="Batang" w:eastAsia="Batang" w:hAnsi="Batang" w:cs="Batang"/>
          <w:lang w:val="ko-KR" w:bidi="ko-KR"/>
        </w:rPr>
        <w:t xml:space="preserve">　관음보살은 자비와 연민을 상징하는 </w:t>
      </w:r>
      <w:r w:rsidRPr="000652A0">
        <w:rPr>
          <w:rFonts w:ascii="Batang" w:eastAsia="Batang" w:hAnsi="Batang" w:cs="Batang" w:hint="eastAsia"/>
          <w:lang w:val="ko-KR" w:bidi="ko-KR"/>
        </w:rPr>
        <w:t>부처</w:t>
      </w:r>
      <w:r w:rsidRPr="000652A0">
        <w:rPr>
          <w:rFonts w:ascii="Batang" w:eastAsia="Batang" w:hAnsi="Batang" w:cs="Batang"/>
          <w:lang w:val="ko-KR" w:bidi="ko-KR"/>
        </w:rPr>
        <w:t>입니다. 관음은 다양한 모습으로 나타나 중생이 저마다 탄원하는 내용에 맞는 다른 형태로 소원을 들어줍니다. 간제온지 사원의 보물전에는 성관음, 십일면관음, 마두관음 등 다양한 관음의 모습을 표현한 관음상이 있습니다.</w:t>
      </w:r>
    </w:p>
    <w:p w:rsidR="005205CD" w:rsidRPr="000652A0" w:rsidRDefault="005205CD" w:rsidP="005205CD">
      <w:pPr>
        <w:jc w:val="left"/>
        <w:rPr>
          <w:rFonts w:ascii="Meiryo UI" w:eastAsia="Meiryo UI" w:hAnsi="Meiryo UI"/>
        </w:rPr>
      </w:pPr>
    </w:p>
    <w:p w:rsidR="005205CD" w:rsidRPr="000652A0" w:rsidRDefault="005205CD" w:rsidP="005205CD">
      <w:pPr>
        <w:jc w:val="left"/>
        <w:rPr>
          <w:rFonts w:ascii="Meiryo UI" w:eastAsia="Meiryo UI" w:hAnsi="Meiryo UI"/>
        </w:rPr>
      </w:pPr>
      <w:r w:rsidRPr="000652A0">
        <w:rPr>
          <w:rFonts w:ascii="Batang" w:eastAsia="Batang" w:hAnsi="Batang" w:cs="Batang"/>
          <w:lang w:val="ko-KR" w:bidi="ko-KR"/>
        </w:rPr>
        <w:t xml:space="preserve">　이곳에 안치된 관음상은 십일면관음입니다. 십일면관음의 주요 특징으로는 부처님의 머리 위에 있는 10개의 작은 머리를 들 수 있는데, 이 머리들이 여러 방면으로 향해 있는 이유는 고난에 처한 중생들을 헤아리기 위함이라고 알려져 있습니다. 이 불상은 13세기에 제작되었습니다. 높이는 103cm로 간제온지 사원에서 가장 작은 목조상입니다.</w:t>
      </w:r>
    </w:p>
    <w:bookmarkEnd w:id="0"/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5CD"/>
    <w:rsid w:val="00346BD8"/>
    <w:rsid w:val="005205CD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52A1095-EA62-4F52-9E59-51A919072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205C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05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05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05C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05C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05C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05C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05C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05C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205C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205C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205C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205C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205C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205C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205C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205C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205C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205C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205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05C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205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05C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205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05C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205C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205C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205C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205C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310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2024-06-13T12:43:00Z</dcterms:created>
  <dcterms:modified xsi:type="dcterms:W3CDTF">2024-06-13T12:43:00Z</dcterms:modified>
</cp:coreProperties>
</file>