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3A5E" w:rsidRPr="000652A0" w:rsidRDefault="00BD3A5E" w:rsidP="00BD3A5E">
      <w:pPr>
        <w:jc w:val="left"/>
        <w:rPr>
          <w:rFonts w:ascii="Meiryo UI" w:eastAsia="Meiryo UI" w:hAnsi="Meiryo UI" w:cs="ＭＳ 明朝"/>
          <w:b/>
          <w:bCs/>
        </w:rPr>
      </w:pPr>
      <w:r>
        <w:rPr>
          <w:b/>
        </w:rPr>
        <w:t>무악 가면</w:t>
      </w:r>
    </w:p>
    <w:p w:rsidR="00BD3A5E" w:rsidRPr="000652A0" w:rsidRDefault="00BD3A5E" w:rsidP="00BD3A5E">
      <w:pPr>
        <w:jc w:val="left"/>
        <w:rPr>
          <w:rFonts w:ascii="Meiryo UI" w:eastAsia="Meiryo UI" w:hAnsi="Meiryo UI"/>
          <w:b/>
          <w:bCs/>
        </w:rPr>
      </w:pPr>
      <w:r/>
    </w:p>
    <w:p w:rsidR="00BD3A5E" w:rsidRPr="000652A0" w:rsidRDefault="00BD3A5E" w:rsidP="00BD3A5E">
      <w:pPr>
        <w:jc w:val="left"/>
        <w:rPr>
          <w:rFonts w:ascii="Meiryo UI" w:eastAsia="Meiryo UI" w:hAnsi="Meiryo UI"/>
        </w:rPr>
      </w:pPr>
      <w:r w:rsidRPr="000652A0">
        <w:rPr>
          <w:rFonts w:ascii="Batang" w:eastAsia="Batang" w:hAnsi="Batang" w:cs="Batang"/>
          <w:lang w:val="ko-KR" w:bidi="ko-KR"/>
        </w:rPr>
        <w:t xml:space="preserve">　아스카 시대(592-710)에 동아시아(지금의 중국 본토와 한반도)에서 가면 무용이 일본으로 건너</w:t>
      </w:r>
      <w:r w:rsidRPr="000652A0">
        <w:rPr>
          <w:rFonts w:ascii="Batang" w:eastAsia="Batang" w:hAnsi="Batang" w:cs="Batang" w:hint="eastAsia"/>
          <w:lang w:val="ko-KR" w:bidi="ko-KR"/>
        </w:rPr>
        <w:t>왔</w:t>
      </w:r>
      <w:r w:rsidRPr="000652A0">
        <w:rPr>
          <w:rFonts w:ascii="Batang" w:eastAsia="Batang" w:hAnsi="Batang" w:cs="Batang"/>
          <w:lang w:val="ko-KR" w:bidi="ko-KR"/>
        </w:rPr>
        <w:t>습니다. 이러한 고대의 무도(舞踏)는 기악(伎</w:t>
      </w:r>
      <w:r w:rsidRPr="000652A0">
        <w:rPr>
          <w:rFonts w:ascii="Batang" w:eastAsia="Batang" w:hAnsi="Batang" w:cs="Batang" w:hint="eastAsia"/>
          <w:lang w:val="ko-KR" w:bidi="ko-KR"/>
        </w:rPr>
        <w:t>樂</w:t>
      </w:r>
      <w:r w:rsidRPr="000652A0">
        <w:rPr>
          <w:rFonts w:ascii="Batang" w:eastAsia="Batang" w:hAnsi="Batang" w:cs="Batang"/>
          <w:lang w:val="ko-KR" w:bidi="ko-KR"/>
        </w:rPr>
        <w:t>)으로 알려져 있습니다. 그러나 시간이 지남에 따라 예술 형식은 음악과 궁정 무용의 요소가 어우러져 무악(舞</w:t>
      </w:r>
      <w:r w:rsidRPr="000652A0">
        <w:rPr>
          <w:rFonts w:ascii="Batang" w:eastAsia="Batang" w:hAnsi="Batang" w:cs="Batang" w:hint="eastAsia"/>
          <w:lang w:val="ko-KR" w:bidi="ko-KR"/>
        </w:rPr>
        <w:t>樂</w:t>
      </w:r>
      <w:r w:rsidRPr="000652A0">
        <w:rPr>
          <w:rFonts w:ascii="Batang" w:eastAsia="Batang" w:hAnsi="Batang" w:cs="Batang"/>
          <w:lang w:val="ko-KR" w:bidi="ko-KR"/>
        </w:rPr>
        <w:t>)으로 진화하면서, 궁정에서 선호하는 더욱 품격이 느껴지는 의식적인 퍼포먼스로 변화했습니다.</w:t>
      </w:r>
    </w:p>
    <w:p w:rsidR="00BD3A5E" w:rsidRPr="000652A0" w:rsidRDefault="00BD3A5E" w:rsidP="00BD3A5E">
      <w:pPr>
        <w:jc w:val="left"/>
        <w:rPr>
          <w:rFonts w:ascii="Meiryo UI" w:eastAsia="Meiryo UI" w:hAnsi="Meiryo UI"/>
        </w:rPr>
      </w:pPr>
      <w:r w:rsidRPr="000652A0">
        <w:rPr>
          <w:rFonts w:ascii="Batang" w:eastAsia="Batang" w:hAnsi="Batang" w:cs="Batang"/>
          <w:lang w:val="ko-KR" w:bidi="ko-KR"/>
        </w:rPr>
        <w:t xml:space="preserve">　</w:t>
      </w:r>
      <w:r w:rsidRPr="000652A0">
        <w:rPr>
          <w:rFonts w:ascii="Batang" w:eastAsia="Batang" w:hAnsi="Batang" w:cs="Batang" w:hint="eastAsia"/>
          <w:lang w:val="ko-KR" w:bidi="ko-KR"/>
        </w:rPr>
        <w:t>이러한 무용은</w:t>
      </w:r>
      <w:r w:rsidRPr="000652A0">
        <w:rPr>
          <w:rFonts w:ascii="Batang" w:eastAsia="Batang" w:hAnsi="Batang" w:cs="Batang"/>
          <w:lang w:val="ko-KR" w:bidi="ko-KR"/>
        </w:rPr>
        <w:t xml:space="preserve"> 다자이후가 외교와 문화 교류의 주요 중심지 역할을 했던 7~8세기에 다자이후를 방문하는 </w:t>
      </w:r>
      <w:r w:rsidRPr="000652A0">
        <w:rPr>
          <w:rFonts w:ascii="Batang" w:eastAsia="Batang" w:hAnsi="Batang" w:cs="Batang" w:hint="eastAsia"/>
          <w:lang w:val="ko-KR" w:bidi="ko-KR"/>
        </w:rPr>
        <w:t>귀빈</w:t>
      </w:r>
      <w:r w:rsidRPr="000652A0">
        <w:rPr>
          <w:rFonts w:ascii="Batang" w:eastAsia="Batang" w:hAnsi="Batang" w:cs="Batang"/>
          <w:lang w:val="ko-KR" w:bidi="ko-KR"/>
        </w:rPr>
        <w:t>을 위해</w:t>
      </w:r>
      <w:r w:rsidRPr="000652A0">
        <w:rPr>
          <w:rFonts w:ascii="Batang" w:eastAsia="Batang" w:hAnsi="Batang" w:cs="Batang" w:hint="eastAsia"/>
          <w:lang w:val="ko-KR" w:bidi="ko-KR"/>
        </w:rPr>
        <w:t xml:space="preserve"> 선보인 </w:t>
      </w:r>
      <w:r w:rsidRPr="000652A0">
        <w:rPr>
          <w:rFonts w:ascii="Batang" w:eastAsia="Batang" w:hAnsi="Batang" w:cs="Batang"/>
          <w:lang w:val="ko-KR" w:bidi="ko-KR"/>
        </w:rPr>
        <w:t>예술이었습니다. 이곳에 전시된 3개의 의례용 무악 가면(능왕 가면 1개와 납증리 가면 2개)은 13세기에 제작되었습니다.</w:t>
      </w:r>
    </w:p>
    <w:p w:rsidR="00BD3A5E" w:rsidRPr="000652A0" w:rsidRDefault="00BD3A5E" w:rsidP="00BD3A5E">
      <w:pPr>
        <w:jc w:val="left"/>
        <w:rPr>
          <w:rFonts w:ascii="Meiryo UI" w:eastAsia="Meiryo UI" w:hAnsi="Meiryo UI"/>
        </w:rPr>
      </w:pPr>
      <w:r w:rsidRPr="000652A0">
        <w:rPr>
          <w:rFonts w:ascii="Batang" w:eastAsia="Batang" w:hAnsi="Batang" w:cs="Batang"/>
          <w:lang w:val="ko-KR" w:bidi="ko-KR"/>
        </w:rPr>
        <w:t xml:space="preserve">　</w:t>
      </w:r>
      <w:r w:rsidRPr="000652A0">
        <w:rPr>
          <w:rFonts w:ascii="Batang" w:eastAsia="Batang" w:hAnsi="Batang" w:cs="Batang" w:hint="eastAsia"/>
          <w:lang w:val="ko-KR" w:bidi="ko-KR"/>
        </w:rPr>
        <w:t>무악 가</w:t>
      </w:r>
      <w:r w:rsidRPr="000652A0">
        <w:rPr>
          <w:rFonts w:ascii="Batang" w:eastAsia="Batang" w:hAnsi="Batang" w:cs="Batang"/>
          <w:lang w:val="ko-KR" w:bidi="ko-KR"/>
        </w:rPr>
        <w:t>면의 얼굴에서 볼 수 있는 특징으로는 전형적인 일본식 가면과는 달리 눈길을 사로잡는 긴 얼굴과 돌출된 코, 솟아오른 눈이 무용에 ‘국제적인’ 특색을 더하고 있습니다. 능왕 가면에는 날개 달린 용이 머리에 올라타 있으며 용의 다리가 귀 아래까지 내려와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5E"/>
    <w:rsid w:val="00346BD8"/>
    <w:rsid w:val="007445C7"/>
    <w:rsid w:val="00BD3A5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CDDA2D-28F0-4592-95E8-71284E83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D3A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A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A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A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A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A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A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3A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3A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3A5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D3A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D3A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D3A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D3A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D3A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D3A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D3A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D3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A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D3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A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D3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A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D3A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3A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D3A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D3A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2024-06-13T12:44:00Z</dcterms:created>
  <dcterms:modified xsi:type="dcterms:W3CDTF">2024-06-13T12:44:00Z</dcterms:modified>
</cp:coreProperties>
</file>