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60A97" w:rsidRPr="000652A0" w:rsidRDefault="00F60A97" w:rsidP="00F60A97">
      <w:pPr>
        <w:jc w:val="left"/>
        <w:rPr>
          <w:rFonts w:ascii="Meiryo UI" w:eastAsia="Meiryo UI" w:hAnsi="Meiryo UI"/>
          <w:b/>
          <w:bCs/>
          <w:lang w:val="fi-FI"/>
        </w:rPr>
      </w:pPr>
      <w:r>
        <w:rPr>
          <w:b/>
        </w:rPr>
        <w:t>학문, 문화, 예술의 성지인 다자이후 덴만구에 오신 것을 환영합니다</w:t>
      </w:r>
    </w:p>
    <w:p w:rsidR="00F60A97" w:rsidRPr="000652A0" w:rsidRDefault="00F60A97" w:rsidP="00F60A97">
      <w:pPr>
        <w:jc w:val="left"/>
        <w:rPr>
          <w:rFonts w:ascii="Meiryo UI" w:eastAsia="Meiryo UI" w:hAnsi="Meiryo UI"/>
          <w:lang w:val="fi-FI"/>
        </w:rPr>
      </w:pPr>
      <w:r/>
    </w:p>
    <w:p w:rsidR="00F60A97" w:rsidRPr="000652A0" w:rsidRDefault="00F60A97" w:rsidP="00F60A97">
      <w:pPr>
        <w:jc w:val="left"/>
        <w:rPr>
          <w:rFonts w:ascii="Meiryo UI" w:eastAsia="Meiryo UI" w:hAnsi="Meiryo UI" w:cs="ＭＳ 明朝"/>
          <w:lang w:val="fi-FI"/>
        </w:rPr>
      </w:pPr>
      <w:r w:rsidRPr="000652A0">
        <w:rPr>
          <w:rFonts w:ascii="Batang" w:eastAsia="Batang" w:hAnsi="Batang" w:cs="Batang"/>
          <w:lang w:val="ko-KR" w:bidi="ko-KR"/>
        </w:rPr>
        <w:t xml:space="preserve">　스가와라 미치자네(845-903)는 헤이안 시대(794-1185)의 학자이자 당시의 정치에 큰 영향력을 끼쳤던 인물로, 미치자네의 공적은 일본의 역사와 문화에 뚜렷한 흔적을 남겼습니다. 미치자네가 세상을 떠난 뒤에는 그의 영혼을 다자이후 덴만구에서 모시며 학문, 문화, 예술의 신인 ‘덴진’으로서 신앙의 대상으로 여기고 있습니다. 다자이후 덴만구에는 매년 1</w:t>
      </w:r>
      <w:r w:rsidRPr="000652A0">
        <w:rPr>
          <w:rFonts w:ascii="Batang" w:eastAsia="Malgun Gothic" w:hAnsi="Batang" w:cs="Batang" w:hint="eastAsia"/>
          <w:lang w:val="ko-KR" w:bidi="ko-KR"/>
        </w:rPr>
        <w:t>,</w:t>
      </w:r>
      <w:r w:rsidRPr="000652A0">
        <w:rPr>
          <w:rFonts w:ascii="Batang" w:eastAsia="Batang" w:hAnsi="Batang" w:cs="Batang"/>
          <w:lang w:val="ko-KR" w:bidi="ko-KR"/>
        </w:rPr>
        <w:t>000만 명이 넘는 참배객이 방문하며 문학과 서예와 깊은 관계를 맺고 있는 미치자네를 기리고 있습니다.</w:t>
      </w:r>
    </w:p>
    <w:p w:rsidR="00F60A97" w:rsidRPr="000652A0" w:rsidRDefault="00F60A97" w:rsidP="00F60A97">
      <w:pPr>
        <w:jc w:val="left"/>
        <w:rPr>
          <w:rFonts w:ascii="Meiryo UI" w:eastAsia="Meiryo UI" w:hAnsi="Meiryo UI" w:cs="ＭＳ 明朝"/>
        </w:rPr>
      </w:pPr>
      <w:r w:rsidRPr="000652A0">
        <w:rPr>
          <w:rFonts w:ascii="Batang" w:eastAsia="Batang" w:hAnsi="Batang" w:cs="Batang"/>
          <w:lang w:val="ko-KR" w:bidi="ko-KR"/>
        </w:rPr>
        <w:t xml:space="preserve">　초봄이 되면 꽃을 피우는 매화나무를 매우 아꼈던 미치자네에 대한 존경심을 담아 경내에는 6,000그루의 매화나무가 심어져 있습니다. 신을 모시는 혼덴으로 참배객들을 안내하는 3개의 다리는 과거, 현재, 미래를 의미하며 신지 연못은 ‘마음 심(心)’이라는 한자를 닮은 모양을 하고 있습니다.</w:t>
      </w:r>
    </w:p>
    <w:p w:rsidR="00F60A97" w:rsidRPr="000652A0" w:rsidRDefault="00F60A97" w:rsidP="00F60A97">
      <w:pPr>
        <w:jc w:val="left"/>
        <w:rPr>
          <w:rFonts w:ascii="Meiryo UI" w:eastAsia="Meiryo UI" w:hAnsi="Meiryo UI"/>
        </w:rPr>
      </w:pPr>
      <w:r w:rsidRPr="000652A0">
        <w:rPr>
          <w:rFonts w:ascii="Batang" w:eastAsia="Batang" w:hAnsi="Batang" w:cs="Batang"/>
          <w:lang w:val="ko-KR" w:bidi="ko-KR"/>
        </w:rPr>
        <w:t xml:space="preserve">　다자이후 덴만구는 일본에서도 가장 중요한 신사 중 하나로 일본 전국에 있는 12,000개의 덴진 신사의 총 본사입니다.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ＭＳ 明朝">
    <w:altName w:val="MS Mincho"/>
    <w:panose1 w:val="02020609040205080304"/>
    <w:charset w:val="80"/>
    <w:family w:val="roma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 w:name="ＭＳ Ｐゴシック">
    <w:panose1 w:val="020B0600070205080204"/>
    <w:charset w:val="80"/>
    <w:family w:val="moder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0A97"/>
    <w:rsid w:val="00346BD8"/>
    <w:rsid w:val="007445C7"/>
    <w:rsid w:val="00BD54C2"/>
    <w:rsid w:val="00D72ECD"/>
    <w:rsid w:val="00F60A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4A535C9-F2FF-4ECE-B676-E16031ABD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60A9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60A9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60A9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60A9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60A9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60A9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60A9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60A9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60A9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60A9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60A9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60A9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60A9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60A9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60A9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60A9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60A9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60A9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60A9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60A9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60A9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60A9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60A97"/>
    <w:pPr>
      <w:spacing w:before="160" w:after="160"/>
      <w:jc w:val="center"/>
    </w:pPr>
    <w:rPr>
      <w:i/>
      <w:iCs/>
      <w:color w:val="404040" w:themeColor="text1" w:themeTint="BF"/>
    </w:rPr>
  </w:style>
  <w:style w:type="character" w:customStyle="1" w:styleId="a8">
    <w:name w:val="引用文 (文字)"/>
    <w:basedOn w:val="a0"/>
    <w:link w:val="a7"/>
    <w:uiPriority w:val="29"/>
    <w:rsid w:val="00F60A97"/>
    <w:rPr>
      <w:i/>
      <w:iCs/>
      <w:color w:val="404040" w:themeColor="text1" w:themeTint="BF"/>
    </w:rPr>
  </w:style>
  <w:style w:type="paragraph" w:styleId="a9">
    <w:name w:val="List Paragraph"/>
    <w:basedOn w:val="a"/>
    <w:uiPriority w:val="34"/>
    <w:qFormat/>
    <w:rsid w:val="00F60A97"/>
    <w:pPr>
      <w:ind w:left="720"/>
      <w:contextualSpacing/>
    </w:pPr>
  </w:style>
  <w:style w:type="character" w:styleId="21">
    <w:name w:val="Intense Emphasis"/>
    <w:basedOn w:val="a0"/>
    <w:uiPriority w:val="21"/>
    <w:qFormat/>
    <w:rsid w:val="00F60A97"/>
    <w:rPr>
      <w:i/>
      <w:iCs/>
      <w:color w:val="0F4761" w:themeColor="accent1" w:themeShade="BF"/>
    </w:rPr>
  </w:style>
  <w:style w:type="paragraph" w:styleId="22">
    <w:name w:val="Intense Quote"/>
    <w:basedOn w:val="a"/>
    <w:next w:val="a"/>
    <w:link w:val="23"/>
    <w:uiPriority w:val="30"/>
    <w:qFormat/>
    <w:rsid w:val="00F60A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60A97"/>
    <w:rPr>
      <w:i/>
      <w:iCs/>
      <w:color w:val="0F4761" w:themeColor="accent1" w:themeShade="BF"/>
    </w:rPr>
  </w:style>
  <w:style w:type="character" w:styleId="24">
    <w:name w:val="Intense Reference"/>
    <w:basedOn w:val="a0"/>
    <w:uiPriority w:val="32"/>
    <w:qFormat/>
    <w:rsid w:val="00F60A9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470</Characters>
  <Application>Microsoft Office Word</Application>
  <DocSecurity>0</DocSecurity>
  <Lines>3</Lines>
  <Paragraphs>1</Paragraphs>
  <ScaleCrop>false</ScaleCrop>
  <Company/>
  <LinksUpToDate>false</LinksUpToDate>
  <CharactersWithSpaces>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2024-06-13T12:44:00Z</dcterms:created>
  <dcterms:modified xsi:type="dcterms:W3CDTF">2024-06-13T12:44:00Z</dcterms:modified>
</cp:coreProperties>
</file>