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6F11" w:rsidRPr="000652A0" w:rsidRDefault="00CC6F11" w:rsidP="00CC6F11">
      <w:pPr>
        <w:jc w:val="left"/>
        <w:rPr>
          <w:rFonts w:ascii="Meiryo UI" w:eastAsia="Meiryo UI" w:hAnsi="Meiryo UI"/>
          <w:b/>
          <w:bCs/>
        </w:rPr>
      </w:pPr>
      <w:r>
        <w:rPr>
          <w:b/>
        </w:rPr>
        <w:t xml:space="preserve">렌가(連歌) </w:t>
      </w:r>
    </w:p>
    <w:p w:rsidR="00CC6F11" w:rsidRPr="000652A0" w:rsidRDefault="00CC6F11" w:rsidP="00CC6F11">
      <w:pPr>
        <w:jc w:val="left"/>
        <w:rPr>
          <w:rFonts w:ascii="Meiryo UI" w:eastAsia="Meiryo UI" w:hAnsi="Meiryo UI"/>
        </w:rPr>
      </w:pPr>
      <w:r/>
    </w:p>
    <w:p w:rsidR="00CC6F11" w:rsidRPr="000652A0" w:rsidRDefault="00CC6F11" w:rsidP="00CC6F11">
      <w:pPr>
        <w:jc w:val="left"/>
        <w:rPr>
          <w:rFonts w:ascii="Meiryo UI" w:eastAsia="Meiryo UI" w:hAnsi="Meiryo UI"/>
        </w:rPr>
      </w:pPr>
      <w:r w:rsidRPr="000652A0">
        <w:rPr>
          <w:rFonts w:ascii="Batang" w:eastAsia="Batang" w:hAnsi="Batang" w:cs="Batang"/>
          <w:lang w:val="ko-KR" w:bidi="ko-KR"/>
        </w:rPr>
        <w:t xml:space="preserve">　렌가는 여러 와카 시인이 함께 와카(일본 전통 정형시)를 주고받으며 읊는 형식의 노래로</w:t>
      </w:r>
      <w:r w:rsidRPr="000652A0">
        <w:rPr>
          <w:rFonts w:ascii="Batang" w:eastAsia="Batang" w:hAnsi="Batang" w:cs="Batang" w:hint="eastAsia"/>
          <w:lang w:val="ko-KR" w:bidi="ko-KR"/>
        </w:rPr>
        <w:t>,</w:t>
      </w:r>
      <w:r w:rsidRPr="000652A0">
        <w:rPr>
          <w:rFonts w:ascii="Batang" w:eastAsia="Batang" w:hAnsi="Batang" w:cs="Batang"/>
          <w:lang w:val="ko-KR" w:bidi="ko-KR"/>
        </w:rPr>
        <w:t xml:space="preserve"> 14세기부터 19세기에 걸쳐 특히 궁정 사회와 지식인들 사이에서 널리 퍼졌습니다. </w:t>
      </w:r>
    </w:p>
    <w:p w:rsidR="00CC6F11" w:rsidRPr="000652A0" w:rsidRDefault="00CC6F11" w:rsidP="00CC6F11">
      <w:pPr>
        <w:jc w:val="left"/>
        <w:rPr>
          <w:rFonts w:ascii="Meiryo UI" w:eastAsia="Meiryo UI" w:hAnsi="Meiryo UI"/>
        </w:rPr>
      </w:pPr>
      <w:r w:rsidRPr="000652A0">
        <w:rPr>
          <w:rFonts w:ascii="Batang" w:eastAsia="Batang" w:hAnsi="Batang" w:cs="Batang"/>
          <w:lang w:val="ko-KR" w:bidi="ko-KR"/>
        </w:rPr>
        <w:t xml:space="preserve">　전통적인 방식으로 첫 와카 시인이 5·7·5의 17자로 와카의 앞부분을 짓습니다. 뒤를 이어 다음 와카 시인이 7·7의 14자로 뒷부분을 짓습니다. 이어서 다음 와카 시인이 5·7·5·7·7의 형식으로 완성된 앞선 와카를 이어받아 끊임없는 상상력을 더해 와카를 읊어</w:t>
      </w:r>
      <w:r w:rsidRPr="000652A0">
        <w:rPr>
          <w:rFonts w:ascii="Batang" w:hAnsi="Batang" w:cs="Batang" w:hint="eastAsia"/>
          <w:lang w:val="ko-KR" w:bidi="ko-KR"/>
        </w:rPr>
        <w:t xml:space="preserve"> </w:t>
      </w:r>
      <w:r w:rsidRPr="000652A0">
        <w:rPr>
          <w:rFonts w:ascii="Batang" w:eastAsia="Batang" w:hAnsi="Batang" w:cs="Batang"/>
          <w:lang w:val="ko-KR" w:bidi="ko-KR"/>
        </w:rPr>
        <w:t>나가면서 일련의 연속적인 와카가 완성되어 갑니다. 이렇듯 렌가에는 특별한 재치와 해박함이 필요했습니다. 렌가는 자연, 계절, 사랑 등 이외에도 다양한 감정을 주제로 삼았습니다.</w:t>
      </w:r>
    </w:p>
    <w:p w:rsidR="00CC6F11" w:rsidRPr="000652A0" w:rsidRDefault="00CC6F11" w:rsidP="00CC6F11">
      <w:pPr>
        <w:jc w:val="left"/>
        <w:rPr>
          <w:rFonts w:ascii="Meiryo UI" w:eastAsia="Meiryo UI" w:hAnsi="Meiryo UI" w:cs="ＭＳ 明朝"/>
        </w:rPr>
      </w:pPr>
      <w:r w:rsidRPr="000652A0">
        <w:rPr>
          <w:rFonts w:ascii="Batang" w:eastAsia="Batang" w:hAnsi="Batang" w:cs="Batang"/>
          <w:lang w:val="ko-KR" w:bidi="ko-KR"/>
        </w:rPr>
        <w:t xml:space="preserve">　다자이후 덴만구에서 렌가는 스가와라 미치자네를 신격화한 덴진을 모시기 위해 사용되었습니다. 신사의 역사를 후세에 전하는 사람들에 따르면 와카 시인이 늦은 밤 잠이 들자, 덴진에게서 렌가의 첫 소절을 계시 받는 꿈을 꾸었다는 이야기가 전해진다고 합니다. 렌가를 즉흥으로 읊는 것은 단순히 재치와 지성을 보여주는 것이 아니라 종교적인 행위라고 여겨졌으며, 작품은 후세를 위한 기록으로 남겨졌습니다. 이곳에는 1598년에 기록되어 꿈에서 계시 받은 렌가라는 뜻의 두루마리인 ‘몽상(夢想) 렌가’가 전시되어 있습니다. 매화나무 그림으로 꾸며진 본문은 1382년에 개최된 렌가 모임에서 지어진 1</w:t>
      </w:r>
      <w:r w:rsidRPr="000652A0">
        <w:rPr>
          <w:rFonts w:ascii="Batang" w:eastAsia="Batang" w:hAnsi="Batang" w:cs="Batang" w:hint="eastAsia"/>
          <w:lang w:val="ko-KR" w:bidi="ko-KR"/>
        </w:rPr>
        <w:t>,</w:t>
      </w:r>
      <w:r w:rsidRPr="000652A0">
        <w:rPr>
          <w:rFonts w:ascii="Batang" w:eastAsia="Batang" w:hAnsi="Batang" w:cs="Batang"/>
          <w:lang w:val="ko-KR" w:bidi="ko-KR"/>
        </w:rPr>
        <w:t>000구의 렌가입니다.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11"/>
    <w:rsid w:val="00346BD8"/>
    <w:rsid w:val="007445C7"/>
    <w:rsid w:val="00BD54C2"/>
    <w:rsid w:val="00CC6F1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6BF0DF-7701-462A-8804-265C577D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6F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6F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6F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6F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6F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6F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6F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6F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6F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6F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6F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6F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6F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6F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6F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6F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6F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6F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6F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6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F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6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F11"/>
    <w:pPr>
      <w:spacing w:before="160" w:after="160"/>
      <w:jc w:val="center"/>
    </w:pPr>
    <w:rPr>
      <w:i/>
      <w:iCs/>
      <w:color w:val="404040" w:themeColor="text1" w:themeTint="BF"/>
    </w:rPr>
  </w:style>
  <w:style w:type="character" w:customStyle="1" w:styleId="a8">
    <w:name w:val="引用文 (文字)"/>
    <w:basedOn w:val="a0"/>
    <w:link w:val="a7"/>
    <w:uiPriority w:val="29"/>
    <w:rsid w:val="00CC6F11"/>
    <w:rPr>
      <w:i/>
      <w:iCs/>
      <w:color w:val="404040" w:themeColor="text1" w:themeTint="BF"/>
    </w:rPr>
  </w:style>
  <w:style w:type="paragraph" w:styleId="a9">
    <w:name w:val="List Paragraph"/>
    <w:basedOn w:val="a"/>
    <w:uiPriority w:val="34"/>
    <w:qFormat/>
    <w:rsid w:val="00CC6F11"/>
    <w:pPr>
      <w:ind w:left="720"/>
      <w:contextualSpacing/>
    </w:pPr>
  </w:style>
  <w:style w:type="character" w:styleId="21">
    <w:name w:val="Intense Emphasis"/>
    <w:basedOn w:val="a0"/>
    <w:uiPriority w:val="21"/>
    <w:qFormat/>
    <w:rsid w:val="00CC6F11"/>
    <w:rPr>
      <w:i/>
      <w:iCs/>
      <w:color w:val="0F4761" w:themeColor="accent1" w:themeShade="BF"/>
    </w:rPr>
  </w:style>
  <w:style w:type="paragraph" w:styleId="22">
    <w:name w:val="Intense Quote"/>
    <w:basedOn w:val="a"/>
    <w:next w:val="a"/>
    <w:link w:val="23"/>
    <w:uiPriority w:val="30"/>
    <w:qFormat/>
    <w:rsid w:val="00CC6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6F11"/>
    <w:rPr>
      <w:i/>
      <w:iCs/>
      <w:color w:val="0F4761" w:themeColor="accent1" w:themeShade="BF"/>
    </w:rPr>
  </w:style>
  <w:style w:type="character" w:styleId="24">
    <w:name w:val="Intense Reference"/>
    <w:basedOn w:val="a0"/>
    <w:uiPriority w:val="32"/>
    <w:qFormat/>
    <w:rsid w:val="00CC6F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