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0D0E" w:rsidRPr="007277B8" w:rsidRDefault="000B0D0E" w:rsidP="000B0D0E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>
        <w:rPr>
          <w:b/>
        </w:rPr>
        <w:t>시라야마히메 신사(비디오)</w:t>
      </w:r>
    </w:p>
    <w:p/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시라야마히메 신사 미소기 체험 영상, 자막 미소기 체험의 예법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미소기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시라야마히메 신사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시라야마히메 신사에는 여러 명의 신이 모셔져 있습니다.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시라야마히메 신사는 2,100년 이상 전에 창건되었습니다.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현재 시라야마히메 신사는 일본 전국에 약 3,000곳 있는 하쿠산 신사의 총본궁(総本宮)입니다.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오키나와를 제외한 일본의 모든 행정 구역에 하쿠산 신사가 있습니다.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Batang" w:eastAsia="Batang" w:hAnsi="Batang" w:cs="Batang"/>
          <w:szCs w:val="21"/>
          <w:lang w:bidi="ko-KR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시라야마히메 신사에는 </w:t>
      </w:r>
      <w:r w:rsidRPr="009254B5">
        <w:rPr>
          <w:rFonts w:ascii="Batang" w:eastAsia="Batang" w:hAnsi="Batang" w:cs="Batang"/>
          <w:szCs w:val="21"/>
          <w:lang w:bidi="ko-KR"/>
        </w:rPr>
        <w:t>3명의 주제신(신사의 중심이 되는 신)이 모셔져 있습니다.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구쿠리히메노카미라고도 불리는 여신, 시라야마히메.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부부인 남신인 이자나기와 여신인 이자나미입니다.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전설에 따르면 어느 날 이자나기와 이자나미는 말다툼을 벌였고, 화해하지 않았습니다.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그러자 구쿠리히메가 나타나 이자나기에게 이야기했습니다.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구쿠리히메가 뭐라고 말했는지는 긴 세월 간 알 수 없게 되어버렸지만, 구쿠리히메는 이자나기와 이자나미를 무사히 화해시켰습니다.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화해한 후 이자나기는 하천으로 가서 미소기를 시행했습니다.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이자나기가 몸을 정화하자 일본의 삼귀신이 탄생했습니다.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그 하나가 태양의 여신, 아마테라스오카미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cs="Batang" w:hint="eastAsia"/>
          <w:szCs w:val="21"/>
          <w:lang w:val="ja-JP" w:bidi="ko-KR"/>
        </w:rPr>
        <w:t>天照大神</w:t>
      </w:r>
      <w:r w:rsidRPr="00B743C8">
        <w:rPr>
          <w:rFonts w:ascii="Batang" w:eastAsia="Meiryo UI" w:hAnsi="Batang" w:cs="Batang" w:hint="eastAsia"/>
          <w:szCs w:val="21"/>
          <w:lang w:bidi="ko-KR"/>
        </w:rPr>
        <w:t>)</w:t>
      </w:r>
      <w:r w:rsidRPr="009254B5">
        <w:rPr>
          <w:rFonts w:ascii="Batang" w:eastAsia="Batang" w:hAnsi="Batang" w:cs="Batang"/>
          <w:szCs w:val="21"/>
          <w:lang w:val="ko-KR" w:bidi="ko-KR"/>
        </w:rPr>
        <w:t>입니다.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구쿠리히메가 없었다면 일본 삼귀신이 태어나지 않았을 것입니다.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 때문에 구쿠리히메는 아주 중요한 여신으로 여겨집니다.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‘구쿠리’는 ‘잇다’, ‘묶다’라는 의미입니다.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 신사의 하쿠산 신앙은 항상 물을 중심으로 여겨왔습니다.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구쿠리히메는 마음을 하나로 잇는 여신으로, 정화의 여신이기도 한 것입니다.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따라서 구쿠리히메는 물의 여신인 동시에 부부 원만의 신이기도 합니다.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미소기 의식에서는 육체와 정신 모두를 정화합니다.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 신에 관한 행사는 ‘폭포 수행’과는 다릅니다.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미소기를 하는 곳은 일본에 몇 곳 있지만, 동해 연안에 있는 것은 이 신사뿐입니다.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시라야마히메 신사의 미소기에서 사람은 몸을 정화하여 자연과 다시 이어집니다.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하쿠산 정상에서 흘러 떨어지는 물이 대지를 가꾸면서 바다로 향하고, 증발하고, 다시 비나 눈으로 산에 내리는 것처럼 우리도 자연의 순환에 속한 일부입니다.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‘미소기’ 의식을 통해 물, 자연과의 연계를 체험함과 동시에 이 두 가지 축복에 감사하는 마음을 지닐 수 있습니다.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_______________________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Batang" w:eastAsia="Batang" w:hAnsi="Batang" w:cs="Malgun Gothic"/>
          <w:szCs w:val="21"/>
        </w:rPr>
      </w:pPr>
      <w:r w:rsidRPr="009254B5">
        <w:rPr>
          <w:rFonts w:ascii="Batang" w:eastAsia="Batang" w:hAnsi="Batang" w:cs="Malgun Gothic" w:hint="eastAsia"/>
          <w:szCs w:val="21"/>
        </w:rPr>
        <w:t xml:space="preserve">오리지널 </w:t>
      </w:r>
      <w:r w:rsidRPr="009254B5">
        <w:rPr>
          <w:rFonts w:ascii="Batang" w:eastAsia="Batang" w:hAnsi="Batang" w:cs="Malgun Gothic"/>
          <w:szCs w:val="21"/>
        </w:rPr>
        <w:t>011-</w:t>
      </w:r>
      <w:r>
        <w:rPr>
          <w:rFonts w:ascii="Batang" w:eastAsia="Batang" w:hAnsi="Batang" w:cs="Malgun Gothic"/>
          <w:szCs w:val="21"/>
        </w:rPr>
        <w:t>2341</w:t>
      </w:r>
      <w:r w:rsidRPr="009254B5">
        <w:rPr>
          <w:rFonts w:ascii="Batang" w:eastAsia="Batang" w:hAnsi="Batang" w:cs="Malgun Gothic"/>
          <w:szCs w:val="21"/>
        </w:rPr>
        <w:t xml:space="preserve"> </w:t>
      </w:r>
      <w:r w:rsidRPr="009254B5">
        <w:rPr>
          <w:rFonts w:ascii="Batang" w:eastAsia="Batang" w:hAnsi="Batang" w:cs="Malgun Gothic" w:hint="eastAsia"/>
          <w:szCs w:val="21"/>
        </w:rPr>
        <w:t xml:space="preserve">내용은 여기 </w:t>
      </w:r>
    </w:p>
    <w:p w:rsidR="000B0D0E" w:rsidRPr="009254B5" w:rsidRDefault="000B0D0E" w:rsidP="000B0D0E">
      <w:pPr>
        <w:spacing w:line="0" w:lineRule="atLeast"/>
        <w:rPr>
          <w:rFonts w:ascii="Batang" w:eastAsia="Batang" w:hAnsi="Batang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_______________________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다음 동작을 한 다음 미소기를 진행하십시오.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배포된 종이를 보면서 함께 진행하십시오.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먼저 일어섭니다.</w:t>
      </w:r>
    </w:p>
    <w:p w:rsidR="000B0D0E" w:rsidRPr="009254B5" w:rsidRDefault="000B0D0E" w:rsidP="000B0D0E">
      <w:pPr>
        <w:spacing w:line="0" w:lineRule="atLeast"/>
        <w:rPr>
          <w:rFonts w:ascii="Batang" w:eastAsia="Batang" w:hAnsi="Batang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첫 번째 동작으로 ‘후리타마</w:t>
      </w:r>
      <w:r w:rsidRPr="009254B5">
        <w:rPr>
          <w:rFonts w:ascii="Batang" w:eastAsia="Batang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cs="Batang" w:hint="eastAsia"/>
          <w:szCs w:val="21"/>
          <w:lang w:val="ja-JP" w:bidi="ko-KR"/>
        </w:rPr>
        <w:t>振魂</w:t>
      </w:r>
      <w:r w:rsidRPr="009254B5">
        <w:rPr>
          <w:rFonts w:ascii="Batang" w:eastAsia="Batang" w:hAnsi="Batang" w:cs="Batang"/>
          <w:szCs w:val="21"/>
          <w:lang w:val="ko-KR" w:bidi="ko-KR"/>
        </w:rPr>
        <w:t>)’를 진행합니다.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오른손을 왼손 위에 두고 서로 잡습니다.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배꼽 위에 양손을 두고 조용히 위아래로 흔듭니다.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양발은 어깨너비로 벌려서 서주십시오.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약간 눈꺼풀을 내립니다만, 완전히 감지는 마십시오.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손을 위아래로 계속 움직이십시오.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Batang" w:eastAsia="Batang" w:hAnsi="Batang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그때 ‘하라에도노오카미</w:t>
      </w:r>
      <w:r w:rsidRPr="009254B5">
        <w:rPr>
          <w:rFonts w:ascii="Batang" w:eastAsia="Batang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cs="Batang" w:hint="eastAsia"/>
          <w:szCs w:val="21"/>
          <w:lang w:val="ja-JP" w:bidi="ko-KR"/>
        </w:rPr>
        <w:t>祓</w:t>
      </w:r>
      <w:r w:rsidRPr="009254B5">
        <w:rPr>
          <w:rFonts w:ascii="ＭＳ 明朝" w:eastAsia="ＭＳ 明朝" w:hAnsi="ＭＳ 明朝" w:cs="ＭＳ 明朝" w:hint="eastAsia"/>
          <w:szCs w:val="21"/>
          <w:lang w:val="ja-JP" w:bidi="ko-KR"/>
        </w:rPr>
        <w:t>戸</w:t>
      </w:r>
      <w:r w:rsidRPr="009254B5">
        <w:rPr>
          <w:rFonts w:ascii="Batang" w:eastAsia="Batang" w:hAnsi="Batang" w:cs="Batang" w:hint="eastAsia"/>
          <w:szCs w:val="21"/>
          <w:lang w:val="ja-JP" w:bidi="ko-KR"/>
        </w:rPr>
        <w:t>大神</w:t>
      </w:r>
      <w:r w:rsidRPr="009254B5">
        <w:rPr>
          <w:rFonts w:ascii="Batang" w:eastAsia="Batang" w:hAnsi="Batang" w:cs="Batang"/>
          <w:szCs w:val="21"/>
          <w:lang w:val="ko-KR" w:bidi="ko-KR"/>
        </w:rPr>
        <w:t>)’라는 말을 반복하십시오.</w:t>
      </w:r>
    </w:p>
    <w:p w:rsidR="000B0D0E" w:rsidRPr="009254B5" w:rsidRDefault="000B0D0E" w:rsidP="000B0D0E">
      <w:pPr>
        <w:spacing w:line="0" w:lineRule="atLeast"/>
        <w:rPr>
          <w:rFonts w:ascii="Batang" w:eastAsia="Batang" w:hAnsi="Batang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Batang" w:eastAsia="Batang" w:hAnsi="Batang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이를 통해 액을 막는 신을 부를 수 있습니다.</w:t>
      </w:r>
    </w:p>
    <w:p w:rsidR="000B0D0E" w:rsidRPr="009254B5" w:rsidRDefault="000B0D0E" w:rsidP="000B0D0E">
      <w:pPr>
        <w:spacing w:line="0" w:lineRule="atLeast"/>
        <w:rPr>
          <w:rFonts w:ascii="Batang" w:eastAsia="Batang" w:hAnsi="Batang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Batang" w:eastAsia="Batang" w:hAnsi="Batang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 말을 조용히 반복하십시오.</w:t>
      </w:r>
    </w:p>
    <w:p w:rsidR="000B0D0E" w:rsidRPr="009254B5" w:rsidRDefault="000B0D0E" w:rsidP="000B0D0E">
      <w:pPr>
        <w:spacing w:line="0" w:lineRule="atLeast"/>
        <w:rPr>
          <w:rFonts w:ascii="Batang" w:eastAsia="Batang" w:hAnsi="Batang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Batang" w:eastAsia="Batang" w:hAnsi="Batang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마음을 안정시키고 호흡을 가다듬습니다.</w:t>
      </w:r>
    </w:p>
    <w:p w:rsidR="000B0D0E" w:rsidRPr="009254B5" w:rsidRDefault="000B0D0E" w:rsidP="000B0D0E">
      <w:pPr>
        <w:spacing w:line="0" w:lineRule="atLeast"/>
        <w:rPr>
          <w:rFonts w:ascii="Batang" w:eastAsia="Batang" w:hAnsi="Batang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Batang" w:eastAsia="Batang" w:hAnsi="Batang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코로 숨을 들이마시고 입으로 내쉬는 것이 중요합니다.</w:t>
      </w:r>
    </w:p>
    <w:p w:rsidR="000B0D0E" w:rsidRPr="009254B5" w:rsidRDefault="000B0D0E" w:rsidP="000B0D0E">
      <w:pPr>
        <w:spacing w:line="0" w:lineRule="atLeast"/>
        <w:rPr>
          <w:rFonts w:ascii="Batang" w:eastAsia="Batang" w:hAnsi="Batang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Batang" w:eastAsia="Batang" w:hAnsi="Batang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미소기를 하는 동안에는 호흡을 계속 의식하십시오.</w:t>
      </w:r>
    </w:p>
    <w:p w:rsidR="000B0D0E" w:rsidRPr="009254B5" w:rsidRDefault="000B0D0E" w:rsidP="000B0D0E">
      <w:pPr>
        <w:spacing w:line="0" w:lineRule="atLeast"/>
        <w:rPr>
          <w:rFonts w:ascii="Batang" w:eastAsia="Batang" w:hAnsi="Batang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2번째 동작은 ‘하라에노코토바</w:t>
      </w:r>
      <w:r w:rsidRPr="009254B5">
        <w:rPr>
          <w:rFonts w:ascii="Batang" w:eastAsia="Batang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cs="Batang" w:hint="eastAsia"/>
          <w:szCs w:val="21"/>
          <w:lang w:val="ja-JP" w:bidi="ko-KR"/>
        </w:rPr>
        <w:t>祓詞</w:t>
      </w:r>
      <w:r w:rsidRPr="009254B5">
        <w:rPr>
          <w:rFonts w:ascii="Batang" w:eastAsia="Batang" w:hAnsi="Batang" w:cs="Batang"/>
          <w:szCs w:val="21"/>
          <w:lang w:val="ko-KR" w:bidi="ko-KR"/>
        </w:rPr>
        <w:t>)’입니다.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의식이 거행되는 미소기바에 처음으로 들어갈 때 하는 말입니다.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 종이는 신배사(神拝詞)로, 정화의 말이 기입되어 있습니다.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전해 오는 이야기에 따르면 이자나기와 이자나미는 말다툼을 했다고 합니다.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그러자 구쿠리히메가 나타나서 미소기를 해서 몸을 정화하는 것을 이자나기에게 추천합니다.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옛날 시에 따르면 이자나기는 자신의 죄와 부정을 하천에 씻어 냈다고 합니다.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먼저 신배사를 읽습니다.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미소기바 근처에는 미소기샤라는 작은 신사가 있습니다.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미소기샤 쪽을 향해 2번 절하고 2번 손뼉을 치십시오.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그리고 신배사를 손에 듭니다.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신직이 소리 내어 모두 읽으면 유카타나 하치마키(머리띠)에 종이를 넣어주십시오.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2번 손뼉을 치고 2번 절합니다.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후리타마를 반복합니다.</w:t>
      </w:r>
    </w:p>
    <w:p w:rsidR="000B0D0E" w:rsidRPr="009254B5" w:rsidRDefault="000B0D0E" w:rsidP="000B0D0E">
      <w:pPr>
        <w:spacing w:line="0" w:lineRule="atLeast"/>
        <w:rPr>
          <w:rFonts w:ascii="Meiryo UI" w:eastAsia="Malgun Gothic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다음 동작으로 가기 전에 신직은 “에이!”하고 외칩니다.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이를 신호로 다음 동작으로 갑니다.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3번째 동작은 도리후네(</w:t>
      </w:r>
      <w:r w:rsidRPr="009254B5">
        <w:rPr>
          <w:rFonts w:ascii="Batang" w:eastAsia="Batang" w:hAnsi="Batang" w:cs="Batang" w:hint="eastAsia"/>
          <w:szCs w:val="21"/>
          <w:lang w:val="ko-KR" w:bidi="ko-KR"/>
        </w:rPr>
        <w:t>배를</w:t>
      </w:r>
      <w:r w:rsidRPr="009254B5">
        <w:rPr>
          <w:rFonts w:ascii="Batang" w:eastAsia="Batang" w:hAnsi="Batang" w:cs="Batang"/>
          <w:szCs w:val="21"/>
          <w:lang w:val="ko-KR" w:bidi="ko-KR"/>
        </w:rPr>
        <w:t xml:space="preserve"> </w:t>
      </w:r>
      <w:r w:rsidRPr="009254B5">
        <w:rPr>
          <w:rFonts w:ascii="Batang" w:eastAsia="Batang" w:hAnsi="Batang" w:cs="Batang" w:hint="eastAsia"/>
          <w:szCs w:val="21"/>
          <w:lang w:val="ko-KR" w:bidi="ko-KR"/>
        </w:rPr>
        <w:t xml:space="preserve">젓기) </w:t>
      </w:r>
      <w:r w:rsidRPr="009254B5">
        <w:rPr>
          <w:rFonts w:ascii="Batang" w:eastAsia="Batang" w:hAnsi="Batang" w:cs="Batang"/>
          <w:szCs w:val="21"/>
          <w:lang w:val="ko-KR" w:bidi="ko-KR"/>
        </w:rPr>
        <w:t>입니다.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도리후네에는 3단계가 있습니다.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신을 태운 큰 배에 타고 있다고 상상해보세요.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우리는 신을 높은 곳에 옮기기 위해 배를 젓고 있습니다.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도리후네의 3단계에는 각각 시가가 있습니다.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배포한 종이에 적혀 있는 시가는 다음과 같습니다.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‘아침저녁으로 신 앞에서 정화하고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 세상의 덴노헤이카가 수양하는 나라를 따릅니다’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bookmarkStart w:id="0" w:name="_Hlk143967858"/>
      <w:r w:rsidRPr="009254B5">
        <w:rPr>
          <w:rFonts w:ascii="Batang" w:eastAsia="Batang" w:hAnsi="Batang" w:cs="Batang"/>
          <w:szCs w:val="21"/>
          <w:lang w:val="ko-KR" w:bidi="ko-KR"/>
        </w:rPr>
        <w:t>이 시가를 반복해서 소리 내어 읽어 나갑니다.</w:t>
      </w:r>
    </w:p>
    <w:bookmarkEnd w:id="0"/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신직이 “아침저녁으로”라고 말하면 “아침저녁으로”라고 복창합니다.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신직이 “신 앞에서 정화하고”라고 말하면 “신 앞에서 정화하고”라고 복창합니다.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신직이 “이 세상의 덴노헤이카가 수양하는 나라를 따릅니다”라고 말하면 “이 세상의 덴노헤이카가 수양하는 나라를 따릅니다”라고 복창합니다.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 시가를 2번 읊어 줍니다.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bookmarkStart w:id="1" w:name="_Hlk143961841"/>
      <w:r w:rsidRPr="009254B5">
        <w:rPr>
          <w:rFonts w:ascii="Batang" w:eastAsia="Batang" w:hAnsi="Batang" w:cs="Batang"/>
          <w:szCs w:val="21"/>
          <w:lang w:val="ko-KR" w:bidi="ko-KR"/>
        </w:rPr>
        <w:t>2단계째, 3단계째</w:t>
      </w:r>
      <w:bookmarkEnd w:id="1"/>
      <w:r w:rsidRPr="009254B5">
        <w:rPr>
          <w:rFonts w:ascii="Batang" w:eastAsia="Batang" w:hAnsi="Batang" w:cs="Batang"/>
          <w:szCs w:val="21"/>
          <w:lang w:val="ko-KR" w:bidi="ko-KR"/>
        </w:rPr>
        <w:t>에도 각각 시가가 있습니다.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그럼 왼발을 앞으로 내밀어주십시오.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엄지손가락을 안에 넣고 주먹을 쥡니다.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왼쪽으로 기울입니다.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팔을 뻗어서 왼발 앞으로 내밉니다.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“에이”라고 말하고 팔을 뒤로 당깁니다.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팔을 뻗을 때는 “이에”라고 말합니다.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이러한 동작을 진행하면서 시가를 읊습니다.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함께 천천히 연습합시다.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“에이!”, “이에!”, “에이!”, “이에!”, “에이!”, “이에!”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“아침저녁으로”</w:t>
      </w: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“아침저녁으로”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“신 앞에서 정화하고”</w:t>
      </w: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“신 앞에서 정화하고”</w:t>
      </w:r>
    </w:p>
    <w:p w:rsidR="000B0D0E" w:rsidRPr="009254B5" w:rsidRDefault="000B0D0E" w:rsidP="000B0D0E">
      <w:pPr>
        <w:tabs>
          <w:tab w:val="left" w:pos="2640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“이 세상의 덴노헤이카가 수양하는 나라를 따릅니다”</w:t>
      </w: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“이 세상의 덴노헤이카가 수양하는 나라를 따릅니다”</w:t>
      </w: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“아침저녁으로”</w:t>
      </w: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“아침저녁으로”</w:t>
      </w: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“신 앞에서 정화하고”</w:t>
      </w: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“신 앞에서 정화하고”</w:t>
      </w: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algun Gothic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“이 세상의 덴노헤이카가 수양하는 나라를 따릅니다”</w:t>
      </w: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“이 세상의 덴노헤이카가 수양하는 나라를 따릅니다”</w:t>
      </w: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“에이! ”, “이에! ”, “에이! ”, “이에! ”, “에이! ”, “이에! ”, “에이! 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한 번 더 후리타마를 진행합니다.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“에이” 와 “이에”</w:t>
      </w:r>
      <w:r w:rsidRPr="007277B8">
        <w:rPr>
          <w:rFonts w:asciiTheme="minorEastAsia" w:eastAsia="Meiryo UI" w:hAnsiTheme="minorEastAsia" w:cs="Batang" w:hint="eastAsia"/>
          <w:szCs w:val="21"/>
          <w:lang w:val="ko-KR" w:bidi="ko-KR"/>
        </w:rPr>
        <w:t xml:space="preserve"> </w:t>
      </w:r>
      <w:r w:rsidRPr="009254B5">
        <w:rPr>
          <w:rFonts w:ascii="Batang" w:eastAsia="Batang" w:hAnsi="Batang" w:cs="Batang"/>
          <w:szCs w:val="21"/>
          <w:lang w:val="ko-KR" w:bidi="ko-KR"/>
        </w:rPr>
        <w:t>를 말하는 횟수는 선도자에 따라 다릅니다.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팔꿈치는 반드시 직각으로 하십시오.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실제로 노를 들고 신의 배를 젓고 있다고 상상합시다.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모두 동시에 같은 동작을 해야 합니다.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그룹 모두가 하나가 되어 움직이고 정신을 통일하는 것이 미소기에서 중요합니다.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다음으로 2번째 시가로 이동합니다.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오른발을 앞으로 내밀어주십시오.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아까와 마찬가지로 엄지손가락을 안에 넣고 주먹을 쥡니다.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이번에는 “에이” , “호” 라고 말합니다.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호!”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호!”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호!”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호!”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그리고 같은 동작을 하면서 시가를 읊습니다.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그럼 함께 연습합시다.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호!”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호!”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호!”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호!”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호!”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호!”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“먼 옛날 신이” </w:t>
      </w: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“먼 옛날 신이” </w:t>
      </w: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“수양하는 일본이라는 나라가”</w:t>
      </w: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“수양하는 일본이라는 나라가”</w:t>
      </w: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“영원히 번영하기를 기도합니다”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3214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“영원히 번영하기를 기도합니다”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호!”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호!”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호!”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“에이!”</w:t>
      </w:r>
    </w:p>
    <w:p w:rsidR="000B0D0E" w:rsidRPr="009254B5" w:rsidRDefault="000B0D0E" w:rsidP="000B0D0E">
      <w:pPr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2801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이를 2번 진행합니다.</w:t>
      </w:r>
    </w:p>
    <w:p w:rsidR="000B0D0E" w:rsidRPr="009254B5" w:rsidRDefault="000B0D0E" w:rsidP="000B0D0E">
      <w:pPr>
        <w:tabs>
          <w:tab w:val="left" w:pos="2801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2801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그럼 3번째 시가입니다.</w:t>
      </w:r>
    </w:p>
    <w:p w:rsidR="000B0D0E" w:rsidRPr="009254B5" w:rsidRDefault="000B0D0E" w:rsidP="000B0D0E">
      <w:pPr>
        <w:tabs>
          <w:tab w:val="left" w:pos="2801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2801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왼발을 앞으로 내밀어주십시오.</w:t>
      </w:r>
    </w:p>
    <w:p w:rsidR="000B0D0E" w:rsidRPr="009254B5" w:rsidRDefault="000B0D0E" w:rsidP="000B0D0E">
      <w:pPr>
        <w:tabs>
          <w:tab w:val="left" w:pos="2801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손을 펼친 채로 팔을 뻗으십시오.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다음으로 물에 들어가서 몸을 정화합니다.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손가락과 손가락 사이에 틈이 생기지 않도록 손을 펼칩니다.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그다음 “에이, 사! 에이, 사!” 라고 말합니다.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당길 때 “에이” 라고 말합니다.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팔을 뻗을 때는 “사” 라고 말합니다.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사!”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사!”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사!”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사!”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함께 연습합시다.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사!”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사!”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사!”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사!”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사!”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사!”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“천신과” 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“천신과” 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“지신들을 따르라”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“지신들을 따르라”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“그 신들의 기술을 너희도 해다오”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“그 </w:t>
      </w:r>
      <w:bookmarkStart w:id="2" w:name="_Hlk144995509"/>
      <w:r w:rsidRPr="009254B5">
        <w:rPr>
          <w:rFonts w:ascii="Batang" w:eastAsia="Batang" w:hAnsi="Batang" w:cs="Batang"/>
          <w:szCs w:val="21"/>
          <w:lang w:val="ko-KR" w:bidi="ko-KR"/>
        </w:rPr>
        <w:t>신들의 기술을</w:t>
      </w:r>
      <w:bookmarkEnd w:id="2"/>
      <w:r w:rsidRPr="009254B5">
        <w:rPr>
          <w:rFonts w:ascii="Batang" w:eastAsia="Batang" w:hAnsi="Batang" w:cs="Batang"/>
          <w:szCs w:val="21"/>
          <w:lang w:val="ko-KR" w:bidi="ko-KR"/>
        </w:rPr>
        <w:t xml:space="preserve"> 너희도 해다오”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사!”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사!”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사!”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사!”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“에이!”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후리타마를 </w:t>
      </w:r>
      <w:bookmarkStart w:id="3" w:name="_Hlk143967133"/>
      <w:r w:rsidRPr="009254B5">
        <w:rPr>
          <w:rFonts w:ascii="Batang" w:eastAsia="Batang" w:hAnsi="Batang" w:cs="Batang"/>
          <w:szCs w:val="21"/>
          <w:lang w:val="ko-KR" w:bidi="ko-KR"/>
        </w:rPr>
        <w:t>반복합니다</w:t>
      </w:r>
      <w:bookmarkEnd w:id="3"/>
      <w:r w:rsidRPr="009254B5">
        <w:rPr>
          <w:rFonts w:ascii="Batang" w:eastAsia="Batang" w:hAnsi="Batang" w:cs="Batang"/>
          <w:szCs w:val="21"/>
          <w:lang w:val="ko-KR" w:bidi="ko-KR"/>
        </w:rPr>
        <w:t>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미소기에서는 이를 2번 진행합니다.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그럼 4번째 구호, ‘오타케비’ 을 진행하겠습니다.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양발은 어깨너비로 벌려주십시오.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손을 허리에 두십시오.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Batang" w:eastAsia="Batang" w:hAnsi="Batang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오타케비에서는 “이쿠타마</w:t>
      </w:r>
      <w:r w:rsidRPr="009254B5">
        <w:rPr>
          <w:rFonts w:ascii="Batang" w:eastAsia="Batang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cs="Batang" w:hint="eastAsia"/>
          <w:szCs w:val="21"/>
          <w:lang w:val="ja-JP" w:bidi="ko-KR"/>
        </w:rPr>
        <w:t>生魂</w:t>
      </w:r>
      <w:r w:rsidRPr="00B743C8">
        <w:rPr>
          <w:rFonts w:ascii="Batang" w:eastAsia="Batang" w:hAnsi="Batang" w:cs="Batang" w:hint="eastAsia"/>
          <w:szCs w:val="21"/>
          <w:lang w:bidi="ko-KR"/>
        </w:rPr>
        <w:t>)</w:t>
      </w:r>
      <w:r w:rsidRPr="009254B5">
        <w:rPr>
          <w:rFonts w:ascii="Batang" w:eastAsia="Batang" w:hAnsi="Batang" w:cs="Batang"/>
          <w:szCs w:val="21"/>
          <w:lang w:val="ko-KR" w:bidi="ko-KR"/>
        </w:rPr>
        <w:t>”,  “다루타마</w:t>
      </w:r>
      <w:r w:rsidRPr="009254B5">
        <w:rPr>
          <w:rFonts w:ascii="Batang" w:eastAsia="Batang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cs="Batang" w:hint="eastAsia"/>
          <w:szCs w:val="21"/>
          <w:lang w:val="ja-JP" w:bidi="ko-KR"/>
        </w:rPr>
        <w:t>足魂</w:t>
      </w:r>
      <w:r w:rsidRPr="00B743C8">
        <w:rPr>
          <w:rFonts w:ascii="Batang" w:eastAsia="Batang" w:hAnsi="Batang" w:cs="Batang" w:hint="eastAsia"/>
          <w:szCs w:val="21"/>
          <w:lang w:bidi="ko-KR"/>
        </w:rPr>
        <w:t>)</w:t>
      </w:r>
      <w:r w:rsidRPr="009254B5">
        <w:rPr>
          <w:rFonts w:ascii="Batang" w:eastAsia="Batang" w:hAnsi="Batang" w:cs="Batang"/>
          <w:szCs w:val="21"/>
          <w:lang w:val="ko-KR" w:bidi="ko-KR"/>
        </w:rPr>
        <w:t>”,  “다마타마루타마</w:t>
      </w:r>
      <w:r w:rsidRPr="009254B5">
        <w:rPr>
          <w:rFonts w:ascii="Batang" w:eastAsia="Batang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hint="eastAsia"/>
          <w:szCs w:val="21"/>
          <w:lang w:val="ja-JP"/>
        </w:rPr>
        <w:t>玉留魂</w:t>
      </w:r>
      <w:r w:rsidRPr="00B743C8">
        <w:rPr>
          <w:rFonts w:ascii="Batang" w:eastAsia="Batang" w:hAnsi="Batang" w:hint="eastAsia"/>
          <w:szCs w:val="21"/>
        </w:rPr>
        <w:t>)</w:t>
      </w:r>
      <w:r w:rsidRPr="009254B5">
        <w:rPr>
          <w:rFonts w:ascii="Batang" w:eastAsia="Batang" w:hAnsi="Batang" w:cs="Batang"/>
          <w:szCs w:val="21"/>
          <w:lang w:val="ko-KR" w:bidi="ko-KR"/>
        </w:rPr>
        <w:t>” 라고 말합니다.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복창하십시오.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제대로 따라 외치면서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위를 향해 까치발로 섭니다.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복창하십시오.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신직： “이쿠타마”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여러분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 xml:space="preserve"> </w:t>
      </w:r>
      <w:r w:rsidRPr="009254B5">
        <w:rPr>
          <w:rFonts w:ascii="Batang" w:eastAsia="Batang" w:hAnsi="Batang" w:cs="Batang"/>
          <w:szCs w:val="21"/>
          <w:lang w:val="ko-KR" w:bidi="ko-KR"/>
        </w:rPr>
        <w:t>: “이쿠타마”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신직： “다루타마”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여러분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 xml:space="preserve"> </w:t>
      </w:r>
      <w:r w:rsidRPr="009254B5">
        <w:rPr>
          <w:rFonts w:ascii="Batang" w:eastAsia="Batang" w:hAnsi="Batang" w:cs="Batang"/>
          <w:szCs w:val="21"/>
          <w:lang w:val="ko-KR" w:bidi="ko-KR"/>
        </w:rPr>
        <w:t>: “다루타마”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신직： “다마타마루타마”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여러분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 xml:space="preserve"> </w:t>
      </w:r>
      <w:r w:rsidRPr="009254B5">
        <w:rPr>
          <w:rFonts w:ascii="Batang" w:eastAsia="Batang" w:hAnsi="Batang" w:cs="Batang"/>
          <w:szCs w:val="21"/>
          <w:lang w:val="ko-KR" w:bidi="ko-KR"/>
        </w:rPr>
        <w:t>: “다마타마루타마”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이것으로 오타케비는 종료됩니다.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5번째 동작은 ‘오코로비’ 입니다.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오른발을 원래 자리로 되돌립니다.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오른손을 이렇게 이마에 갖다 댑니다.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집게손가락과 가운뎃손가락을 이렇게 붙입니다.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왼손을 허리에 갖다 댑니다.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신직은 “구니토코타치노미코토” 라고 말합니다.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“구니토코타치노미코토” 라고 복창하십시오.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다음으로 이 동작과 함께 “에이” 라고 말합니다.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돌아와서 “에이!” 라고 반복합니다.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그리고 한 번 더 합니다: “에이!”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이는 깨끗한 손가락으로 죄와 부정을 끊는 동작입니다.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3번째에서 죄와 부정이 완전히 끊어집니다.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 이미지를 마음에 새기고 동작을 하십시오.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함께 연습합시다.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“구니토코타치노미코토”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“구니토코타치노미코토”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이에!”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이에!”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이에!”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“에이, 이에!”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오른쪽 다리를 움직이면서 이 동작을 진행합니다.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6번째 동작은 ‘이부키’(죄를 날려버리기) 입니다.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먼저 다리를 벌리고 서주십시오.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코로 숨을 들이마십니다.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숨을 멈춥니다.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숨을 멈춘 채 손은 배꼽까지 내립니다.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내리고 나서 입에서 숨을 내쉽니다.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 일련의 동작을 3번 반복합니다.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숨을 들이마시고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멈춥니다.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한 번 숨을 내쉬고.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한 번 더.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이제 미소기를 시작할 수 있습니다.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위의 동작은 물에 들어가기 전 준비 동작입니다.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신직은 팔을 흔들면서 먼저 “에이!” 라고 말한 후 물에 들어갑니다.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신직에 이어 1명씩 물에 들어가 “에이!” 라고 말하면서 신직의 동작을 반복합니다.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수심은 약 75cm입니다.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물속에서는 이런 식으로 앉습니다.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이렇게 허리를 높여서 앉을 수도 있습니다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다음으로 후리타마를 진행합니다.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신직이 “에이!” 라고 말하면서 신배사의 종이를 손에 듭니다.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그리고 미소기의 시가를 소리 내어 읽습니다.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신직이 첫 부분을 소리 내어 읽습니다. “다카마노하라니카무즈마리마스”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그리고 모두 ‘스메라가무쓰’ 부터 페이지의 마지막까지 소리 내어 읽습니다.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다음 페이지는 중앙의 이 부분 ‘가쿠노라바’입니다.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그리고 ‘아마쓰카미’ 에서 마지막까지 소리 내어 읽습니다.</w:t>
      </w:r>
    </w:p>
    <w:p w:rsidR="000B0D0E" w:rsidRPr="009254B5" w:rsidRDefault="000B0D0E" w:rsidP="000B0D0E">
      <w:pPr>
        <w:tabs>
          <w:tab w:val="left" w:pos="549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꽤 길지만 </w:t>
      </w:r>
      <w:bookmarkStart w:id="4" w:name="_Hlk143967192"/>
      <w:r w:rsidRPr="009254B5">
        <w:rPr>
          <w:rFonts w:ascii="Batang" w:eastAsia="Batang" w:hAnsi="Batang" w:cs="Batang"/>
          <w:szCs w:val="21"/>
          <w:lang w:val="ko-KR" w:bidi="ko-KR"/>
        </w:rPr>
        <w:t>쉽게 따라갈 수 있도록</w:t>
      </w:r>
      <w:bookmarkEnd w:id="4"/>
      <w:r w:rsidRPr="009254B5">
        <w:rPr>
          <w:rFonts w:ascii="Batang" w:eastAsia="Batang" w:hAnsi="Batang" w:cs="Batang"/>
          <w:szCs w:val="21"/>
          <w:lang w:val="ko-KR" w:bidi="ko-KR"/>
        </w:rPr>
        <w:t xml:space="preserve"> 천천히 읽습니다.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모든 단어를 정확하게 이해하지 못해도 걱정하실 필요는 없으니 최선을 다해주십시오.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모두 소리 내어 읽으면 다시 한번 후리타마를 진행합니다.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신직이 “에이！” 라고 말하므로 천천히 물에서 나옵니다.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원래 장소로 돌아가서 도리후네, 오타케비, 오코로비, 이부키를 한 번 더 진행합니다.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그리고 곧장 미소기샤 쪽을 향해 신에게 경의를 표합니다.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2례 2박수 1례를 합니다.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마지막으로 1번 박수를 치고 미소기가 무사히 끝난 것을 나타냅니다.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신직이 “요!”라고 말하면 1번 박수를 치고 “축하드립니다” 라고 말합니다.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한 번 연습합시다.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Batang" w:eastAsia="Malgun Gothic" w:hAnsi="Batang" w:cs="Batang"/>
          <w:szCs w:val="21"/>
          <w:lang w:val="ko-KR" w:bidi="ko-KR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“요!” (박수</w:t>
      </w:r>
      <w:r w:rsidRPr="009254B5">
        <w:rPr>
          <w:rFonts w:ascii="Batang" w:eastAsia="Batang" w:hAnsi="Batang" w:cs="Batang" w:hint="eastAsia"/>
          <w:szCs w:val="21"/>
          <w:lang w:val="ko-KR" w:bidi="ko-KR"/>
        </w:rPr>
        <w:t xml:space="preserve"> 한 번</w:t>
      </w:r>
      <w:r w:rsidRPr="009254B5">
        <w:rPr>
          <w:rFonts w:ascii="Batang" w:eastAsia="Batang" w:hAnsi="Batang" w:cs="Batang"/>
          <w:szCs w:val="21"/>
          <w:lang w:val="ko-KR" w:bidi="ko-KR"/>
        </w:rPr>
        <w:t>) “축하드립니다!”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끝나면 “에, 사!, 에, 사!” 라고 말하면서 탈의실로 돌아갑니다.</w:t>
      </w: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0B0D0E" w:rsidRPr="009254B5" w:rsidRDefault="000B0D0E" w:rsidP="000B0D0E">
      <w:pPr>
        <w:tabs>
          <w:tab w:val="left" w:pos="472"/>
        </w:tabs>
        <w:spacing w:line="0" w:lineRule="atLeast"/>
        <w:rPr>
          <w:rFonts w:ascii="Batang" w:eastAsia="Batang" w:hAnsi="Batang" w:cs="Batang"/>
          <w:szCs w:val="21"/>
          <w:lang w:val="ko-KR" w:bidi="ko-KR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이것으로 미소기는 종료됩니다.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0E"/>
    <w:rsid w:val="000B0D0E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A2647-1599-4F0E-B0BA-B8A6C40F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0D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D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D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D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D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D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D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0D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0D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0D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0D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0D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0D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0D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0D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0D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0D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D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0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D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0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D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0D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0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0D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0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2024-06-13T12:51:00Z</dcterms:created>
  <dcterms:modified xsi:type="dcterms:W3CDTF">2024-06-13T12:51:00Z</dcterms:modified>
</cp:coreProperties>
</file>