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53E92" w:rsidRPr="001F449E" w:rsidRDefault="00853E92" w:rsidP="00853E92">
      <w:pPr>
        <w:autoSpaceDE w:val="0"/>
        <w:autoSpaceDN w:val="0"/>
        <w:spacing w:line="0" w:lineRule="atLeast"/>
        <w:jc w:val="left"/>
        <w:rPr>
          <w:rFonts w:ascii="Batang" w:eastAsia="Batang" w:hAnsi="Batang"/>
          <w:b/>
          <w:bCs/>
          <w:szCs w:val="21"/>
        </w:rPr>
      </w:pPr>
      <w:r>
        <w:rPr>
          <w:b/>
        </w:rPr>
        <w:t>운젠 온천 역사 탐방 코스： 운젠의 기독교인</w:t>
      </w:r>
    </w:p>
    <w:p w:rsidR="00853E92" w:rsidRPr="001F449E" w:rsidRDefault="00853E92" w:rsidP="00853E92">
      <w:pPr>
        <w:autoSpaceDE w:val="0"/>
        <w:autoSpaceDN w:val="0"/>
        <w:spacing w:line="0" w:lineRule="atLeast"/>
        <w:jc w:val="left"/>
        <w:rPr>
          <w:rFonts w:ascii="Batang" w:eastAsia="Batang" w:hAnsi="Batang"/>
          <w:szCs w:val="21"/>
        </w:rPr>
      </w:pPr>
      <w:r/>
    </w:p>
    <w:p w:rsidR="00853E92" w:rsidRPr="001F449E" w:rsidRDefault="00853E92" w:rsidP="00853E92">
      <w:pPr>
        <w:autoSpaceDE w:val="0"/>
        <w:autoSpaceDN w:val="0"/>
        <w:spacing w:line="0" w:lineRule="atLeast"/>
        <w:ind w:firstLineChars="100" w:firstLine="210"/>
        <w:jc w:val="left"/>
        <w:rPr>
          <w:rFonts w:ascii="Batang" w:eastAsia="Batang" w:hAnsi="Batang"/>
          <w:szCs w:val="21"/>
        </w:rPr>
      </w:pPr>
      <w:r w:rsidRPr="001F449E">
        <w:rPr>
          <w:rFonts w:ascii="Batang" w:eastAsia="Batang" w:hAnsi="Batang" w:cs="Meiryo UI" w:hint="eastAsia"/>
          <w:szCs w:val="21"/>
          <w:lang w:val="ko-KR" w:bidi="ko-KR"/>
        </w:rPr>
        <w:t>운젠은 신도와 불교의 신앙적 전통과 깊이 연관되어 있을 뿐만 아니라 일본의 기독교 역사와도 밀접한 관련이 있습니다. 이곳에서 16세기 말부터 17세기 초까지 농민, 무사, 심지어 영주까지 수천 명의 지역 주민들이 기독교로 개종했습니다.</w:t>
      </w:r>
    </w:p>
    <w:p w:rsidR="00853E92" w:rsidRPr="001F449E" w:rsidRDefault="00853E92" w:rsidP="00853E92">
      <w:pPr>
        <w:autoSpaceDE w:val="0"/>
        <w:autoSpaceDN w:val="0"/>
        <w:spacing w:line="0" w:lineRule="atLeast"/>
        <w:jc w:val="left"/>
        <w:rPr>
          <w:rFonts w:ascii="Batang" w:eastAsia="Batang" w:hAnsi="Batang"/>
          <w:szCs w:val="21"/>
        </w:rPr>
      </w:pPr>
    </w:p>
    <w:p w:rsidR="00853E92" w:rsidRPr="001F449E" w:rsidRDefault="00853E92" w:rsidP="00853E92">
      <w:pPr>
        <w:autoSpaceDE w:val="0"/>
        <w:autoSpaceDN w:val="0"/>
        <w:spacing w:line="0" w:lineRule="atLeast"/>
        <w:ind w:firstLineChars="100" w:firstLine="210"/>
        <w:jc w:val="left"/>
        <w:rPr>
          <w:rFonts w:ascii="Batang" w:eastAsia="Batang" w:hAnsi="Batang"/>
          <w:szCs w:val="21"/>
        </w:rPr>
      </w:pPr>
      <w:r w:rsidRPr="001F449E">
        <w:rPr>
          <w:rFonts w:ascii="Batang" w:eastAsia="Batang" w:hAnsi="Batang" w:cs="Meiryo UI" w:hint="eastAsia"/>
          <w:szCs w:val="21"/>
          <w:lang w:val="ko-KR" w:bidi="ko-KR"/>
        </w:rPr>
        <w:t>기독교는 미지의 땅에 새로운 시장을 개척하러 온 포르투갈 무역상에 의해 1549년에 일본으로 건너왔습니다. 그 후 수십 년 동안 이베리아 반도의 종교와 문화는 규슈 및 기타 지역으로 순식간에 퍼졌습니다. 1590년대까지 나가사키는 ‘기리시탄’(</w:t>
      </w:r>
      <w:bookmarkStart w:id="0" w:name="_Hlk141735598"/>
      <w:r w:rsidRPr="001F449E">
        <w:rPr>
          <w:rFonts w:ascii="Batang" w:eastAsia="Batang" w:hAnsi="Batang" w:cs="Meiryo UI" w:hint="eastAsia"/>
          <w:szCs w:val="21"/>
          <w:lang w:val="ko-KR" w:bidi="ko-KR"/>
        </w:rPr>
        <w:t>당시의 기독교인을 가리킴</w:t>
      </w:r>
      <w:bookmarkEnd w:id="0"/>
      <w:r w:rsidRPr="001F449E">
        <w:rPr>
          <w:rFonts w:ascii="Batang" w:eastAsia="Batang" w:hAnsi="Batang" w:cs="Meiryo UI" w:hint="eastAsia"/>
          <w:szCs w:val="21"/>
          <w:lang w:val="ko-KR" w:bidi="ko-KR"/>
        </w:rPr>
        <w:t>)의 거점이었고, 수 곳의 교회와 기독교 책을 제작하는 인쇄소가 생겨났습니다.</w:t>
      </w:r>
    </w:p>
    <w:p w:rsidR="00853E92" w:rsidRPr="001F449E" w:rsidRDefault="00853E92" w:rsidP="00853E92">
      <w:pPr>
        <w:autoSpaceDE w:val="0"/>
        <w:autoSpaceDN w:val="0"/>
        <w:spacing w:line="0" w:lineRule="atLeast"/>
        <w:jc w:val="left"/>
        <w:rPr>
          <w:rFonts w:ascii="Batang" w:eastAsia="Batang" w:hAnsi="Batang"/>
          <w:szCs w:val="21"/>
        </w:rPr>
      </w:pPr>
    </w:p>
    <w:p w:rsidR="00853E92" w:rsidRPr="001F449E" w:rsidRDefault="00853E92" w:rsidP="00853E92">
      <w:pPr>
        <w:autoSpaceDE w:val="0"/>
        <w:autoSpaceDN w:val="0"/>
        <w:spacing w:line="0" w:lineRule="atLeast"/>
        <w:ind w:firstLineChars="100" w:firstLine="210"/>
        <w:jc w:val="left"/>
        <w:rPr>
          <w:rFonts w:ascii="Batang" w:eastAsia="Batang" w:hAnsi="Batang"/>
          <w:szCs w:val="21"/>
        </w:rPr>
      </w:pPr>
      <w:r w:rsidRPr="001F449E">
        <w:rPr>
          <w:rFonts w:ascii="Batang" w:eastAsia="Batang" w:hAnsi="Batang" w:cs="Meiryo UI" w:hint="eastAsia"/>
          <w:szCs w:val="21"/>
          <w:lang w:val="ko-KR" w:bidi="ko-KR"/>
        </w:rPr>
        <w:t>운젠에서는 기독교인 영주 아리마 하루노부(1567년-1612년)가 수세기 동안 계속된 종교적 전통을 탄압하기 위해 신도의 신사와 불교 사원을 파괴하라고 명했고, 새로 개종한 기독교인들에 의해 수많은 불상의 머리가 잘렸습니다. 지금도 운젠 곳곳에서는 머리 없는 불상을 많이 볼 수 있습니다.</w:t>
      </w:r>
    </w:p>
    <w:p w:rsidR="00853E92" w:rsidRPr="001F449E" w:rsidRDefault="00853E92" w:rsidP="00853E92">
      <w:pPr>
        <w:autoSpaceDE w:val="0"/>
        <w:autoSpaceDN w:val="0"/>
        <w:spacing w:line="0" w:lineRule="atLeast"/>
        <w:jc w:val="left"/>
        <w:rPr>
          <w:rFonts w:ascii="Batang" w:eastAsia="Batang" w:hAnsi="Batang"/>
          <w:szCs w:val="21"/>
        </w:rPr>
      </w:pPr>
    </w:p>
    <w:p w:rsidR="00853E92" w:rsidRPr="001F449E" w:rsidRDefault="00853E92" w:rsidP="00853E92">
      <w:pPr>
        <w:autoSpaceDE w:val="0"/>
        <w:autoSpaceDN w:val="0"/>
        <w:spacing w:line="0" w:lineRule="atLeast"/>
        <w:ind w:firstLineChars="100" w:firstLine="210"/>
        <w:jc w:val="left"/>
        <w:rPr>
          <w:rFonts w:ascii="Batang" w:eastAsia="Batang" w:hAnsi="Batang"/>
          <w:szCs w:val="21"/>
        </w:rPr>
      </w:pPr>
      <w:r w:rsidRPr="001F449E">
        <w:rPr>
          <w:rFonts w:ascii="Batang" w:eastAsia="Batang" w:hAnsi="Batang" w:cs="Meiryo UI" w:hint="eastAsia"/>
          <w:szCs w:val="21"/>
          <w:lang w:val="ko-KR" w:bidi="ko-KR"/>
        </w:rPr>
        <w:t xml:space="preserve">그러나 1587년 </w:t>
      </w:r>
      <w:bookmarkStart w:id="1" w:name="_Hlk141735810"/>
      <w:r w:rsidRPr="001F449E">
        <w:rPr>
          <w:rFonts w:ascii="Batang" w:eastAsia="Batang" w:hAnsi="Batang" w:cs="Meiryo UI" w:hint="eastAsia"/>
          <w:szCs w:val="21"/>
          <w:lang w:val="ko-KR" w:bidi="ko-KR"/>
        </w:rPr>
        <w:t xml:space="preserve">전국을 통일한 </w:t>
      </w:r>
      <w:bookmarkEnd w:id="1"/>
      <w:r w:rsidRPr="001F449E">
        <w:rPr>
          <w:rFonts w:ascii="Batang" w:eastAsia="Batang" w:hAnsi="Batang" w:cs="Meiryo UI" w:hint="eastAsia"/>
          <w:szCs w:val="21"/>
          <w:lang w:val="ko-KR" w:bidi="ko-KR"/>
        </w:rPr>
        <w:t xml:space="preserve">도요토미 히데요시(1537년-1598년)는 포르투갈인들이 일본인을 기독교로 개종시켜 일본을 식민지화하려 한다고 의심하여 최초의 선교사 추방령을 내렸습니다. 1597년에 나가사키에서 26명의 기독교인이 책형되었습니다. 그 이후로 </w:t>
      </w:r>
      <w:r w:rsidRPr="001F449E">
        <w:rPr>
          <w:rFonts w:ascii="Batang" w:eastAsia="Batang" w:hAnsi="Batang" w:cs="Arial" w:hint="eastAsia"/>
          <w:szCs w:val="21"/>
          <w:lang w:val="ko-KR" w:bidi="ko-KR"/>
        </w:rPr>
        <w:t>시마바라</w:t>
      </w:r>
      <w:r w:rsidRPr="001F449E">
        <w:rPr>
          <w:rFonts w:ascii="ＭＳ 明朝" w:eastAsia="ＭＳ 明朝" w:hAnsi="ＭＳ 明朝" w:cs="ＭＳ 明朝" w:hint="eastAsia"/>
          <w:szCs w:val="21"/>
          <w:lang w:val="ko-KR" w:bidi="ko-KR"/>
        </w:rPr>
        <w:t>・</w:t>
      </w:r>
      <w:r w:rsidRPr="001F449E">
        <w:rPr>
          <w:rFonts w:ascii="Batang" w:eastAsia="Batang" w:hAnsi="Batang" w:cs="Batang" w:hint="eastAsia"/>
          <w:szCs w:val="21"/>
          <w:lang w:val="ko-KR" w:bidi="ko-KR"/>
        </w:rPr>
        <w:t>아마쿠사</w:t>
      </w:r>
      <w:r w:rsidRPr="001F449E">
        <w:rPr>
          <w:rFonts w:ascii="Batang" w:eastAsia="Batang" w:hAnsi="Batang" w:cs="Arial" w:hint="eastAsia"/>
          <w:szCs w:val="21"/>
          <w:lang w:val="ko-KR" w:bidi="ko-KR"/>
        </w:rPr>
        <w:t xml:space="preserve"> 잇키</w:t>
      </w:r>
      <w:r w:rsidRPr="001F449E">
        <w:rPr>
          <w:rFonts w:ascii="Batang" w:eastAsia="Batang" w:hAnsi="Batang" w:cstheme="minorHAnsi" w:hint="eastAsia"/>
          <w:szCs w:val="21"/>
          <w:lang w:val="ko-KR" w:bidi="ko-KR"/>
        </w:rPr>
        <w:t xml:space="preserve">(1637년-1638년)까지 </w:t>
      </w:r>
      <w:bookmarkStart w:id="2" w:name="_Hlk141736173"/>
      <w:r w:rsidRPr="001F449E">
        <w:rPr>
          <w:rFonts w:ascii="Batang" w:eastAsia="Batang" w:hAnsi="Batang" w:cstheme="minorHAnsi" w:hint="eastAsia"/>
          <w:szCs w:val="21"/>
          <w:lang w:val="ko-KR" w:bidi="ko-KR"/>
        </w:rPr>
        <w:t>종교적 격변</w:t>
      </w:r>
      <w:bookmarkEnd w:id="2"/>
      <w:r w:rsidRPr="001F449E">
        <w:rPr>
          <w:rFonts w:ascii="Batang" w:eastAsia="Batang" w:hAnsi="Batang" w:cstheme="minorHAnsi" w:hint="eastAsia"/>
          <w:szCs w:val="21"/>
          <w:lang w:val="ko-KR" w:bidi="ko-KR"/>
        </w:rPr>
        <w:t>이 계속되면서 수천 명이 살해되었는데, 그들은 그 첫 순교자입니다.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E92"/>
    <w:rsid w:val="00346BD8"/>
    <w:rsid w:val="007445C7"/>
    <w:rsid w:val="00853E92"/>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1C6F80B-7E94-463C-A639-F9F5DE2D1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53E9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53E9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53E9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53E9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53E9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53E9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53E9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53E9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53E9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53E9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53E9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53E9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53E9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53E9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53E9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53E9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53E9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53E9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53E9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53E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3E9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53E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3E92"/>
    <w:pPr>
      <w:spacing w:before="160" w:after="160"/>
      <w:jc w:val="center"/>
    </w:pPr>
    <w:rPr>
      <w:i/>
      <w:iCs/>
      <w:color w:val="404040" w:themeColor="text1" w:themeTint="BF"/>
    </w:rPr>
  </w:style>
  <w:style w:type="character" w:customStyle="1" w:styleId="a8">
    <w:name w:val="引用文 (文字)"/>
    <w:basedOn w:val="a0"/>
    <w:link w:val="a7"/>
    <w:uiPriority w:val="29"/>
    <w:rsid w:val="00853E92"/>
    <w:rPr>
      <w:i/>
      <w:iCs/>
      <w:color w:val="404040" w:themeColor="text1" w:themeTint="BF"/>
    </w:rPr>
  </w:style>
  <w:style w:type="paragraph" w:styleId="a9">
    <w:name w:val="List Paragraph"/>
    <w:basedOn w:val="a"/>
    <w:uiPriority w:val="34"/>
    <w:qFormat/>
    <w:rsid w:val="00853E92"/>
    <w:pPr>
      <w:ind w:left="720"/>
      <w:contextualSpacing/>
    </w:pPr>
  </w:style>
  <w:style w:type="character" w:styleId="21">
    <w:name w:val="Intense Emphasis"/>
    <w:basedOn w:val="a0"/>
    <w:uiPriority w:val="21"/>
    <w:qFormat/>
    <w:rsid w:val="00853E92"/>
    <w:rPr>
      <w:i/>
      <w:iCs/>
      <w:color w:val="0F4761" w:themeColor="accent1" w:themeShade="BF"/>
    </w:rPr>
  </w:style>
  <w:style w:type="paragraph" w:styleId="22">
    <w:name w:val="Intense Quote"/>
    <w:basedOn w:val="a"/>
    <w:next w:val="a"/>
    <w:link w:val="23"/>
    <w:uiPriority w:val="30"/>
    <w:qFormat/>
    <w:rsid w:val="00853E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53E92"/>
    <w:rPr>
      <w:i/>
      <w:iCs/>
      <w:color w:val="0F4761" w:themeColor="accent1" w:themeShade="BF"/>
    </w:rPr>
  </w:style>
  <w:style w:type="character" w:styleId="24">
    <w:name w:val="Intense Reference"/>
    <w:basedOn w:val="a0"/>
    <w:uiPriority w:val="32"/>
    <w:qFormat/>
    <w:rsid w:val="00853E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2024-06-13T12:47:00Z</dcterms:created>
  <dcterms:modified xsi:type="dcterms:W3CDTF">2024-06-13T12:47:00Z</dcterms:modified>
</cp:coreProperties>
</file>