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1036" w:rsidRPr="001F449E" w:rsidRDefault="00FC1036" w:rsidP="00FC1036">
      <w:pPr>
        <w:autoSpaceDE w:val="0"/>
        <w:autoSpaceDN w:val="0"/>
        <w:spacing w:line="0" w:lineRule="atLeast"/>
        <w:jc w:val="left"/>
        <w:rPr>
          <w:rFonts w:ascii="Batang" w:eastAsia="Batang" w:hAnsi="Batang"/>
          <w:b/>
          <w:bCs/>
          <w:szCs w:val="21"/>
        </w:rPr>
      </w:pPr>
      <w:r>
        <w:rPr>
          <w:b/>
        </w:rPr>
        <w:t>운젠 온천 역사 탐방 코스： 기리시탄 탄압</w:t>
      </w:r>
    </w:p>
    <w:p w:rsidR="00FC1036" w:rsidRPr="001F449E" w:rsidRDefault="00FC1036" w:rsidP="00FC1036">
      <w:pPr>
        <w:autoSpaceDE w:val="0"/>
        <w:autoSpaceDN w:val="0"/>
        <w:spacing w:line="0" w:lineRule="atLeast"/>
        <w:jc w:val="left"/>
        <w:rPr>
          <w:rFonts w:ascii="Batang" w:eastAsia="Batang" w:hAnsi="Batang"/>
          <w:szCs w:val="21"/>
        </w:rPr>
      </w:pPr>
      <w:r/>
    </w:p>
    <w:p w:rsidR="00FC1036" w:rsidRPr="001F449E" w:rsidRDefault="00FC1036" w:rsidP="00FC1036">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이 십자가는 1600년대</w:t>
      </w:r>
      <w:r w:rsidRPr="001F449E">
        <w:rPr>
          <w:rFonts w:ascii="Batang" w:eastAsia="Batang" w:hAnsi="Batang" w:cs="Meiryo UI"/>
          <w:szCs w:val="21"/>
          <w:lang w:val="ko-KR" w:bidi="ko-KR"/>
        </w:rPr>
        <w:t xml:space="preserve"> 초기에 이곳에서 처형된 이들을 기리는 </w:t>
      </w:r>
      <w:bookmarkStart w:id="0" w:name="_Hlk141806405"/>
      <w:r w:rsidRPr="001F449E">
        <w:rPr>
          <w:rFonts w:ascii="Batang" w:eastAsia="Batang" w:hAnsi="Batang" w:cs="Meiryo UI" w:hint="eastAsia"/>
          <w:szCs w:val="21"/>
          <w:lang w:val="ko-KR" w:bidi="ko-KR"/>
        </w:rPr>
        <w:t>기리시탄 순교비입</w:t>
      </w:r>
      <w:bookmarkEnd w:id="0"/>
      <w:r w:rsidRPr="001F449E">
        <w:rPr>
          <w:rFonts w:ascii="Batang" w:eastAsia="Batang" w:hAnsi="Batang" w:cs="Meiryo UI" w:hint="eastAsia"/>
          <w:szCs w:val="21"/>
          <w:lang w:val="ko-KR" w:bidi="ko-KR"/>
        </w:rPr>
        <w:t xml:space="preserve">니다. 메이지 시대(1868년-1912년)에 세워진 이 순교비는 </w:t>
      </w:r>
      <w:bookmarkStart w:id="1" w:name="_Hlk141807600"/>
      <w:r w:rsidRPr="001F449E">
        <w:rPr>
          <w:rFonts w:ascii="Batang" w:eastAsia="Batang" w:hAnsi="Batang" w:cs="Meiryo UI"/>
          <w:szCs w:val="21"/>
          <w:lang w:val="ko-KR" w:bidi="ko-KR"/>
        </w:rPr>
        <w:t>1620년대부터 1630년대에</w:t>
      </w:r>
      <w:bookmarkEnd w:id="1"/>
      <w:r w:rsidRPr="001F449E">
        <w:rPr>
          <w:rFonts w:ascii="Batang" w:eastAsia="Batang" w:hAnsi="Batang" w:cs="Meiryo UI" w:hint="eastAsia"/>
          <w:szCs w:val="21"/>
          <w:lang w:val="ko-KR" w:bidi="ko-KR"/>
        </w:rPr>
        <w:t xml:space="preserve"> 운젠에서 고문을 당해 죽은 33명의 기독교인을 후세에 전하고 있습니다. 운젠 지옥 온천의 끓는 물 속에서 고문을 당했던 그들의 고난은 메이지 시대 이전 일본에서의 기독교 종언에 대한 이야기 중 하나입니다.</w:t>
      </w:r>
    </w:p>
    <w:p w:rsidR="00FC1036" w:rsidRPr="001F449E" w:rsidRDefault="00FC1036" w:rsidP="00FC1036">
      <w:pPr>
        <w:autoSpaceDE w:val="0"/>
        <w:autoSpaceDN w:val="0"/>
        <w:spacing w:line="0" w:lineRule="atLeast"/>
        <w:jc w:val="left"/>
        <w:rPr>
          <w:rFonts w:ascii="Batang" w:eastAsia="Batang" w:hAnsi="Batang"/>
          <w:szCs w:val="21"/>
        </w:rPr>
      </w:pPr>
      <w:r w:rsidRPr="001F449E">
        <w:rPr>
          <w:rFonts w:ascii="Batang" w:eastAsia="Batang" w:hAnsi="Batang" w:cs="Meiryo UI" w:hint="eastAsia"/>
          <w:szCs w:val="21"/>
          <w:lang w:val="ko-KR" w:bidi="ko-KR"/>
        </w:rPr>
        <w:t>기독교가 16세기 중반에 처음 일본에 들어왔을 때, 일본 전역에서 수십만 명의 사람들이 새로운 종교로 개종했습니다. 그러나 1580년대</w:t>
      </w:r>
      <w:bookmarkStart w:id="2" w:name="_Hlk141807380"/>
      <w:r w:rsidRPr="001F449E">
        <w:rPr>
          <w:rFonts w:ascii="Batang" w:eastAsia="Batang" w:hAnsi="Batang" w:cs="Meiryo UI" w:hint="eastAsia"/>
          <w:szCs w:val="21"/>
          <w:lang w:val="ko-KR" w:bidi="ko-KR"/>
        </w:rPr>
        <w:t>가 되자</w:t>
      </w:r>
      <w:bookmarkEnd w:id="2"/>
      <w:r w:rsidRPr="001F449E">
        <w:rPr>
          <w:rFonts w:ascii="Batang" w:eastAsia="Batang" w:hAnsi="Batang" w:cs="Meiryo UI" w:hint="eastAsia"/>
          <w:szCs w:val="21"/>
          <w:lang w:val="ko-KR" w:bidi="ko-KR"/>
        </w:rPr>
        <w:t xml:space="preserve"> 기독교는 서양이 많은 일본인을 자국 종교로부터 개종시켜 침략과 식민지화하기 위한 수단이라는 사악한 종교로 보여지게 되었습니다. 1587년 선교사 금지와 나가사키에서 26명의 책형이 이루어진지 불과 10년 후, 수만 명의 기독교인들이 폭력에 의한 박해를 받았고 기독교 포기를 강요당했으며, 이를 거부한 사람들은 고문을 당하고 처형되었습니다.</w:t>
      </w:r>
    </w:p>
    <w:p w:rsidR="00FC1036" w:rsidRPr="001F449E" w:rsidRDefault="00FC1036" w:rsidP="00FC1036">
      <w:pPr>
        <w:autoSpaceDE w:val="0"/>
        <w:autoSpaceDN w:val="0"/>
        <w:spacing w:line="0" w:lineRule="atLeast"/>
        <w:jc w:val="left"/>
        <w:rPr>
          <w:rFonts w:ascii="Batang" w:eastAsia="Batang" w:hAnsi="Batang"/>
          <w:szCs w:val="21"/>
        </w:rPr>
      </w:pPr>
    </w:p>
    <w:p w:rsidR="00FC1036" w:rsidRPr="001F449E" w:rsidRDefault="00FC1036" w:rsidP="00FC1036">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근대 이전 일본의 기독교 역사는 이곳 시마바라반도에서 종언을 맞이했습니다. 기리시탄 다이묘 아리마는 대대로 이어오던 지배자로서의 지위를 빼앗겼고, 1616년 마쓰쿠라가 그 자리를 차지했습니다. 마쓰쿠라는 새로운 성을 건설하기 위해 농민들에게 무거운 세금을 부과했습니다. 또, 지역 기독교인에 대해서도 다양한 형벌을 제정했습니다. 쌓이고 쌓인 반감은 마침내 기근으로 인해 불붙어 1637년 12월 </w:t>
      </w:r>
      <w:r w:rsidRPr="001F449E">
        <w:rPr>
          <w:rFonts w:ascii="Batang" w:eastAsia="Batang" w:hAnsi="Batang" w:cs="Arial" w:hint="eastAsia"/>
          <w:szCs w:val="21"/>
          <w:lang w:val="ko-KR" w:bidi="ko-KR"/>
        </w:rPr>
        <w:t>시마바라</w:t>
      </w:r>
      <w:r w:rsidRPr="001F449E">
        <w:rPr>
          <w:rFonts w:ascii="ＭＳ 明朝" w:eastAsia="ＭＳ 明朝" w:hAnsi="ＭＳ 明朝" w:cs="ＭＳ 明朝" w:hint="eastAsia"/>
          <w:szCs w:val="21"/>
          <w:lang w:val="ko-KR" w:bidi="ko-KR"/>
        </w:rPr>
        <w:t>・</w:t>
      </w:r>
      <w:r w:rsidRPr="001F449E">
        <w:rPr>
          <w:rFonts w:ascii="Batang" w:eastAsia="Batang" w:hAnsi="Batang" w:cs="Batang" w:hint="eastAsia"/>
          <w:szCs w:val="21"/>
          <w:lang w:val="ko-KR" w:bidi="ko-KR"/>
        </w:rPr>
        <w:t>아마쿠사</w:t>
      </w:r>
      <w:r w:rsidRPr="001F449E">
        <w:rPr>
          <w:rFonts w:ascii="Batang" w:eastAsia="Batang" w:hAnsi="Batang" w:cs="Arial" w:hint="eastAsia"/>
          <w:szCs w:val="21"/>
          <w:lang w:val="ko-KR" w:bidi="ko-KR"/>
        </w:rPr>
        <w:t xml:space="preserve"> 잇키</w:t>
      </w:r>
      <w:r w:rsidRPr="001F449E">
        <w:rPr>
          <w:rFonts w:ascii="Batang" w:eastAsia="Batang" w:hAnsi="Batang" w:cs="Meiryo UI" w:hint="eastAsia"/>
          <w:szCs w:val="21"/>
          <w:lang w:val="ko-KR" w:bidi="ko-KR"/>
        </w:rPr>
        <w:t>가 일어났습니다.</w:t>
      </w:r>
    </w:p>
    <w:p w:rsidR="00FC1036" w:rsidRPr="001F449E" w:rsidRDefault="00FC1036" w:rsidP="00FC1036">
      <w:pPr>
        <w:autoSpaceDE w:val="0"/>
        <w:autoSpaceDN w:val="0"/>
        <w:spacing w:line="0" w:lineRule="atLeast"/>
        <w:jc w:val="left"/>
        <w:rPr>
          <w:rFonts w:ascii="Batang" w:eastAsia="Batang" w:hAnsi="Batang"/>
          <w:szCs w:val="21"/>
        </w:rPr>
      </w:pPr>
    </w:p>
    <w:p w:rsidR="00FC1036" w:rsidRPr="001F449E" w:rsidRDefault="00FC1036" w:rsidP="00FC1036">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반도의 거의 모든 주민들이 손에 무기를 들었고, 낭인들과 아마쿠사 제도에 있던 다른 기독교인 농민들도 이에 가세했습니다. 그러나 규슈 전체에서 12만 명이 넘는 막부군이 반란을 제압하기 위해 왔습니다. 1638년 4월까지 수만 명의 기독교인 남녀와 어린 아이들이 죽임을 당하면서 반란은 끝이 났습니다.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36"/>
    <w:rsid w:val="00346BD8"/>
    <w:rsid w:val="007445C7"/>
    <w:rsid w:val="00BD54C2"/>
    <w:rsid w:val="00D72ECD"/>
    <w:rsid w:val="00FC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0C59EC-0322-43D6-AA65-837E463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10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10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10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10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10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10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10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10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10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0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10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10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10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10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10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10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10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10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10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0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036"/>
    <w:pPr>
      <w:spacing w:before="160" w:after="160"/>
      <w:jc w:val="center"/>
    </w:pPr>
    <w:rPr>
      <w:i/>
      <w:iCs/>
      <w:color w:val="404040" w:themeColor="text1" w:themeTint="BF"/>
    </w:rPr>
  </w:style>
  <w:style w:type="character" w:customStyle="1" w:styleId="a8">
    <w:name w:val="引用文 (文字)"/>
    <w:basedOn w:val="a0"/>
    <w:link w:val="a7"/>
    <w:uiPriority w:val="29"/>
    <w:rsid w:val="00FC1036"/>
    <w:rPr>
      <w:i/>
      <w:iCs/>
      <w:color w:val="404040" w:themeColor="text1" w:themeTint="BF"/>
    </w:rPr>
  </w:style>
  <w:style w:type="paragraph" w:styleId="a9">
    <w:name w:val="List Paragraph"/>
    <w:basedOn w:val="a"/>
    <w:uiPriority w:val="34"/>
    <w:qFormat/>
    <w:rsid w:val="00FC1036"/>
    <w:pPr>
      <w:ind w:left="720"/>
      <w:contextualSpacing/>
    </w:pPr>
  </w:style>
  <w:style w:type="character" w:styleId="21">
    <w:name w:val="Intense Emphasis"/>
    <w:basedOn w:val="a0"/>
    <w:uiPriority w:val="21"/>
    <w:qFormat/>
    <w:rsid w:val="00FC1036"/>
    <w:rPr>
      <w:i/>
      <w:iCs/>
      <w:color w:val="0F4761" w:themeColor="accent1" w:themeShade="BF"/>
    </w:rPr>
  </w:style>
  <w:style w:type="paragraph" w:styleId="22">
    <w:name w:val="Intense Quote"/>
    <w:basedOn w:val="a"/>
    <w:next w:val="a"/>
    <w:link w:val="23"/>
    <w:uiPriority w:val="30"/>
    <w:qFormat/>
    <w:rsid w:val="00FC1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1036"/>
    <w:rPr>
      <w:i/>
      <w:iCs/>
      <w:color w:val="0F4761" w:themeColor="accent1" w:themeShade="BF"/>
    </w:rPr>
  </w:style>
  <w:style w:type="character" w:styleId="24">
    <w:name w:val="Intense Reference"/>
    <w:basedOn w:val="a0"/>
    <w:uiPriority w:val="32"/>
    <w:qFormat/>
    <w:rsid w:val="00FC10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2024-06-13T12:47:00Z</dcterms:created>
  <dcterms:modified xsi:type="dcterms:W3CDTF">2024-06-13T12:47:00Z</dcterms:modified>
</cp:coreProperties>
</file>