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737" w:rsidRPr="001F449E" w:rsidRDefault="00847737" w:rsidP="00847737">
      <w:pPr>
        <w:widowControl/>
        <w:autoSpaceDE w:val="0"/>
        <w:autoSpaceDN w:val="0"/>
        <w:spacing w:line="0" w:lineRule="atLeast"/>
        <w:jc w:val="left"/>
        <w:rPr>
          <w:rFonts w:ascii="Batang" w:eastAsia="Batang" w:hAnsi="Batang"/>
          <w:b/>
          <w:kern w:val="0"/>
          <w:szCs w:val="21"/>
        </w:rPr>
      </w:pPr>
      <w:r>
        <w:rPr>
          <w:b/>
        </w:rPr>
        <w:t>시마바라반도 유네스코 세계지질공원 리플릿: 역사</w:t>
      </w:r>
    </w:p>
    <w:p w:rsidR="00847737" w:rsidRPr="001F449E" w:rsidRDefault="00847737" w:rsidP="00847737">
      <w:pPr>
        <w:widowControl/>
        <w:autoSpaceDE w:val="0"/>
        <w:autoSpaceDN w:val="0"/>
        <w:spacing w:line="0" w:lineRule="atLeast"/>
        <w:jc w:val="left"/>
        <w:rPr>
          <w:rFonts w:ascii="Batang" w:eastAsia="Batang" w:hAnsi="Batang"/>
          <w:b/>
          <w:kern w:val="0"/>
          <w:szCs w:val="21"/>
        </w:rPr>
      </w:pPr>
      <w:r/>
    </w:p>
    <w:p w:rsidR="00847737" w:rsidRPr="001F449E" w:rsidRDefault="00847737" w:rsidP="00847737">
      <w:pPr>
        <w:widowControl/>
        <w:autoSpaceDE w:val="0"/>
        <w:autoSpaceDN w:val="0"/>
        <w:spacing w:line="0" w:lineRule="atLeast"/>
        <w:jc w:val="left"/>
        <w:rPr>
          <w:rFonts w:ascii="Batang" w:eastAsia="Batang" w:hAnsi="Batang" w:cs="Meiryo UI"/>
          <w:b/>
          <w:kern w:val="0"/>
          <w:szCs w:val="21"/>
          <w:lang w:val="ko-KR" w:bidi="ko-KR"/>
        </w:rPr>
      </w:pPr>
      <w:r w:rsidRPr="001F449E">
        <w:rPr>
          <w:rFonts w:ascii="Batang" w:eastAsia="Batang" w:hAnsi="Batang" w:cs="Meiryo UI" w:hint="eastAsia"/>
          <w:b/>
          <w:kern w:val="0"/>
          <w:szCs w:val="21"/>
          <w:lang w:val="ko-KR" w:bidi="ko-KR"/>
        </w:rPr>
        <w:t>시마바라반도에서는 어떤 역사적인 사건이 있었나요?</w:t>
      </w:r>
    </w:p>
    <w:p w:rsidR="00847737" w:rsidRPr="001F449E" w:rsidRDefault="00847737" w:rsidP="00847737">
      <w:pPr>
        <w:widowControl/>
        <w:autoSpaceDE w:val="0"/>
        <w:autoSpaceDN w:val="0"/>
        <w:spacing w:line="0" w:lineRule="atLeast"/>
        <w:jc w:val="left"/>
        <w:rPr>
          <w:rFonts w:ascii="Batang" w:eastAsia="Batang" w:hAnsi="Batang"/>
          <w:b/>
          <w:kern w:val="0"/>
          <w:szCs w:val="21"/>
        </w:rPr>
      </w:pPr>
    </w:p>
    <w:p w:rsidR="00847737" w:rsidRPr="001F449E" w:rsidRDefault="00847737" w:rsidP="00847737">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hint="eastAsia"/>
          <w:kern w:val="0"/>
          <w:szCs w:val="21"/>
          <w:lang w:val="ko-KR" w:bidi="ko-KR"/>
        </w:rPr>
        <w:t xml:space="preserve">수천 년 동안 사람들은 시마바라반도에서 살아왔습니다. </w:t>
      </w:r>
      <w:bookmarkStart w:id="0" w:name="_Hlk146186574"/>
      <w:r w:rsidRPr="001F449E">
        <w:rPr>
          <w:rFonts w:ascii="Batang" w:eastAsia="Batang" w:hAnsi="Batang" w:cs="Meiryo UI" w:hint="eastAsia"/>
          <w:kern w:val="0"/>
          <w:szCs w:val="21"/>
          <w:lang w:val="ko-KR" w:bidi="ko-KR"/>
        </w:rPr>
        <w:t>시마바라반도</w:t>
      </w:r>
      <w:bookmarkEnd w:id="0"/>
      <w:r w:rsidRPr="001F449E">
        <w:rPr>
          <w:rFonts w:ascii="Batang" w:eastAsia="Batang" w:hAnsi="Batang" w:cs="Meiryo UI" w:hint="eastAsia"/>
          <w:kern w:val="0"/>
          <w:szCs w:val="21"/>
          <w:lang w:val="ko-KR" w:bidi="ko-KR"/>
        </w:rPr>
        <w:t>는 아주 오랫동안 권력이 집중되는 장소와는 거리가 먼 벽지였습니다. 하지만 8세기가 되자 운젠 화산군은 불교 숭배와 연구를 위한 중요한 장소가 되었습니다. 16세기 후반 나가사키는 국제적인 항만도시가 되었고, 시마바라는 기독교 개종자 수가 가장 많은 지역이 되었습니다. 그러나 1600년대 기독교가 금지되면서 반도는 기독교인과 막부의 처절한 싸움터가 되었습니다. 1792년에는 지진과 쓰나미의 영향으로 약 1만 명이 사망했습니다. 1800년대 후반부터 1900년대 초반에 걸쳐서 시마바라는 동아시아에 사는 서양인들의 관광 여행지였습니다.</w:t>
      </w:r>
    </w:p>
    <w:p w:rsidR="00847737" w:rsidRPr="001F449E" w:rsidRDefault="00847737" w:rsidP="00847737">
      <w:pPr>
        <w:widowControl/>
        <w:autoSpaceDE w:val="0"/>
        <w:autoSpaceDN w:val="0"/>
        <w:spacing w:line="0" w:lineRule="atLeast"/>
        <w:jc w:val="left"/>
        <w:rPr>
          <w:rFonts w:ascii="Batang" w:eastAsia="Batang" w:hAnsi="Batang"/>
          <w:kern w:val="0"/>
          <w:szCs w:val="21"/>
        </w:rPr>
      </w:pPr>
    </w:p>
    <w:p w:rsidR="00847737" w:rsidRPr="001F449E" w:rsidRDefault="00847737" w:rsidP="00847737">
      <w:pPr>
        <w:widowControl/>
        <w:autoSpaceDE w:val="0"/>
        <w:autoSpaceDN w:val="0"/>
        <w:spacing w:line="0" w:lineRule="atLeast"/>
        <w:jc w:val="left"/>
        <w:rPr>
          <w:rFonts w:ascii="Batang" w:eastAsia="Batang" w:hAnsi="Batang" w:cs="Meiryo UI"/>
          <w:b/>
          <w:kern w:val="0"/>
          <w:szCs w:val="21"/>
          <w:lang w:val="ko-KR" w:bidi="ko-KR"/>
        </w:rPr>
      </w:pPr>
      <w:r w:rsidRPr="001F449E">
        <w:rPr>
          <w:rFonts w:ascii="Batang" w:eastAsia="Batang" w:hAnsi="Batang" w:cs="Meiryo UI" w:hint="eastAsia"/>
          <w:b/>
          <w:kern w:val="0"/>
          <w:szCs w:val="21"/>
          <w:lang w:val="ko-KR" w:bidi="ko-KR"/>
        </w:rPr>
        <w:t>시마바라</w:t>
      </w:r>
      <w:r w:rsidRPr="001F449E">
        <w:rPr>
          <w:rFonts w:ascii="ＭＳ 明朝" w:eastAsia="ＭＳ 明朝" w:hAnsi="ＭＳ 明朝" w:cs="ＭＳ 明朝" w:hint="eastAsia"/>
          <w:b/>
          <w:kern w:val="0"/>
          <w:szCs w:val="21"/>
          <w:lang w:val="ko-KR" w:bidi="ko-KR"/>
        </w:rPr>
        <w:t>・</w:t>
      </w:r>
      <w:r w:rsidRPr="001F449E">
        <w:rPr>
          <w:rFonts w:ascii="Batang" w:eastAsia="Batang" w:hAnsi="Batang" w:cs="Batang" w:hint="eastAsia"/>
          <w:b/>
          <w:kern w:val="0"/>
          <w:szCs w:val="21"/>
          <w:lang w:val="ko-KR" w:bidi="ko-KR"/>
        </w:rPr>
        <w:t>아마쿠사</w:t>
      </w:r>
      <w:r w:rsidRPr="001F449E">
        <w:rPr>
          <w:rFonts w:ascii="Batang" w:eastAsia="Batang" w:hAnsi="Batang" w:cs="Meiryo UI" w:hint="eastAsia"/>
          <w:b/>
          <w:kern w:val="0"/>
          <w:szCs w:val="21"/>
          <w:lang w:val="ko-KR" w:bidi="ko-KR"/>
        </w:rPr>
        <w:t xml:space="preserve"> 잇키란?</w:t>
      </w:r>
    </w:p>
    <w:p w:rsidR="00847737" w:rsidRPr="001F449E" w:rsidRDefault="00847737" w:rsidP="00847737">
      <w:pPr>
        <w:widowControl/>
        <w:autoSpaceDE w:val="0"/>
        <w:autoSpaceDN w:val="0"/>
        <w:spacing w:line="0" w:lineRule="atLeast"/>
        <w:jc w:val="left"/>
        <w:rPr>
          <w:rFonts w:ascii="Batang" w:eastAsia="Batang" w:hAnsi="Batang"/>
          <w:b/>
          <w:kern w:val="0"/>
          <w:szCs w:val="21"/>
        </w:rPr>
      </w:pPr>
    </w:p>
    <w:p w:rsidR="00847737" w:rsidRPr="001F449E" w:rsidRDefault="00847737" w:rsidP="00847737">
      <w:pPr>
        <w:widowControl/>
        <w:autoSpaceDE w:val="0"/>
        <w:autoSpaceDN w:val="0"/>
        <w:spacing w:line="0" w:lineRule="atLeast"/>
        <w:ind w:firstLineChars="100" w:firstLine="210"/>
        <w:jc w:val="left"/>
        <w:rPr>
          <w:rFonts w:ascii="Batang" w:eastAsia="Batang" w:hAnsi="Batang" w:cs="Arial"/>
          <w:szCs w:val="21"/>
        </w:rPr>
      </w:pPr>
      <w:r w:rsidRPr="001F449E">
        <w:rPr>
          <w:rFonts w:ascii="Batang" w:eastAsia="Batang" w:hAnsi="Batang" w:cs="Arial"/>
          <w:szCs w:val="21"/>
          <w:lang w:val="ko-KR" w:bidi="ko-KR"/>
        </w:rPr>
        <w:t xml:space="preserve">기독교는 1614년에 도쿠가와 막부에 의해 금지되었지만, 니시큐슈에는 아직 많은 일본인 기독교인이 있었습니다. 같은 해 도쿠가와 막부는 시마바라의 기리시탄 영주를 해임하고, 지역 기독교인을 박해하며 무거운 세금을 부과하는 새로운 영주로 대체했습니다. 1637년 겨울, 마침내 시마바라와 아마쿠사의 기독교인들은 새로운 영주에 대항해 반란을 일으켰습니다. 3만 7천 명의 반란군이 하라 성을 점거했고, 1638년 4월 12만 5천 명 이상을 이끄는 막부군이 하라 성을 제압할 때까지 하라 성을 계속 점거했습니다. 성이 탈환된 후 기독교 농민 약 3만 명이 처형되었습니다. </w:t>
      </w:r>
      <w:r w:rsidRPr="001F449E">
        <w:rPr>
          <w:rFonts w:ascii="Batang" w:eastAsia="Batang" w:hAnsi="Batang" w:cs="Arial" w:hint="eastAsia"/>
          <w:szCs w:val="21"/>
          <w:lang w:val="ko-KR" w:bidi="ko-KR"/>
        </w:rPr>
        <w:t>시마바라</w:t>
      </w:r>
      <w:r w:rsidRPr="001F449E">
        <w:rPr>
          <w:rFonts w:ascii="ＭＳ 明朝" w:eastAsia="ＭＳ 明朝" w:hAnsi="ＭＳ 明朝" w:cs="ＭＳ 明朝" w:hint="eastAsia"/>
          <w:szCs w:val="21"/>
          <w:lang w:val="ko-KR" w:bidi="ko-KR"/>
        </w:rPr>
        <w:t>・</w:t>
      </w:r>
      <w:r w:rsidRPr="001F449E">
        <w:rPr>
          <w:rFonts w:ascii="Batang" w:eastAsia="Batang" w:hAnsi="Batang" w:cs="Batang" w:hint="eastAsia"/>
          <w:szCs w:val="21"/>
          <w:lang w:val="ko-KR" w:bidi="ko-KR"/>
        </w:rPr>
        <w:t>아마쿠사</w:t>
      </w:r>
      <w:r w:rsidRPr="001F449E">
        <w:rPr>
          <w:rFonts w:ascii="Batang" w:eastAsia="Batang" w:hAnsi="Batang" w:cs="Arial" w:hint="eastAsia"/>
          <w:szCs w:val="21"/>
          <w:lang w:val="ko-KR" w:bidi="ko-KR"/>
        </w:rPr>
        <w:t xml:space="preserve"> 잇키</w:t>
      </w:r>
      <w:r w:rsidRPr="001F449E">
        <w:rPr>
          <w:rFonts w:ascii="Batang" w:eastAsia="Batang" w:hAnsi="Batang" w:cs="Arial"/>
          <w:szCs w:val="21"/>
          <w:lang w:val="ko-KR" w:bidi="ko-KR"/>
        </w:rPr>
        <w:t>는 에도시대(1603년-1867년) 마지막 대전으로 알려져 있습니다. 막부는 외국인, 특히 포르투갈인이 기독교를 이용해 일본을 약화시켜서 식민지화를 용이하게 하려 한다고 비난했는데, 이로 인해 일본은 이후 230년간 세계로부터 격리되게 되었습니다.</w:t>
      </w:r>
    </w:p>
    <w:p w:rsidR="00847737" w:rsidRPr="001F449E" w:rsidRDefault="00847737" w:rsidP="00847737">
      <w:pPr>
        <w:widowControl/>
        <w:autoSpaceDE w:val="0"/>
        <w:autoSpaceDN w:val="0"/>
        <w:spacing w:line="0" w:lineRule="atLeast"/>
        <w:jc w:val="left"/>
        <w:rPr>
          <w:rFonts w:ascii="Batang" w:eastAsia="Batang" w:hAnsi="Batang"/>
          <w:kern w:val="0"/>
          <w:szCs w:val="21"/>
        </w:rPr>
      </w:pPr>
    </w:p>
    <w:p w:rsidR="00847737" w:rsidRPr="001F449E" w:rsidRDefault="00847737" w:rsidP="00847737">
      <w:pPr>
        <w:widowControl/>
        <w:autoSpaceDE w:val="0"/>
        <w:autoSpaceDN w:val="0"/>
        <w:spacing w:line="0" w:lineRule="atLeast"/>
        <w:jc w:val="left"/>
        <w:rPr>
          <w:rFonts w:ascii="Batang" w:eastAsia="Batang" w:hAnsi="Batang" w:cs="Meiryo UI"/>
          <w:b/>
          <w:kern w:val="0"/>
          <w:szCs w:val="21"/>
          <w:lang w:val="ko-KR" w:bidi="ko-KR"/>
        </w:rPr>
      </w:pPr>
      <w:r w:rsidRPr="001F449E">
        <w:rPr>
          <w:rFonts w:ascii="Batang" w:eastAsia="Batang" w:hAnsi="Batang" w:cs="Meiryo UI" w:hint="eastAsia"/>
          <w:b/>
          <w:kern w:val="0"/>
          <w:szCs w:val="21"/>
          <w:lang w:val="ko-KR" w:bidi="ko-KR"/>
        </w:rPr>
        <w:t>반도 역사에서 가장 큰 자연재해는 무엇인가요?</w:t>
      </w:r>
    </w:p>
    <w:p w:rsidR="00847737" w:rsidRPr="001F449E" w:rsidRDefault="00847737" w:rsidP="00847737">
      <w:pPr>
        <w:widowControl/>
        <w:autoSpaceDE w:val="0"/>
        <w:autoSpaceDN w:val="0"/>
        <w:spacing w:line="0" w:lineRule="atLeast"/>
        <w:jc w:val="left"/>
        <w:rPr>
          <w:rFonts w:ascii="Batang" w:eastAsia="Batang" w:hAnsi="Batang"/>
          <w:b/>
          <w:kern w:val="0"/>
          <w:szCs w:val="21"/>
        </w:rPr>
      </w:pPr>
    </w:p>
    <w:p w:rsidR="00847737" w:rsidRPr="001F449E" w:rsidRDefault="00847737" w:rsidP="00847737">
      <w:pPr>
        <w:widowControl/>
        <w:autoSpaceDE w:val="0"/>
        <w:autoSpaceDN w:val="0"/>
        <w:spacing w:line="0" w:lineRule="atLeast"/>
        <w:ind w:firstLineChars="100" w:firstLine="210"/>
        <w:jc w:val="left"/>
        <w:rPr>
          <w:rFonts w:ascii="Batang" w:eastAsia="Batang" w:hAnsi="Batang"/>
          <w:kern w:val="0"/>
          <w:szCs w:val="21"/>
        </w:rPr>
      </w:pPr>
      <w:r w:rsidRPr="001F449E">
        <w:rPr>
          <w:rFonts w:ascii="Batang" w:eastAsia="Batang" w:hAnsi="Batang" w:cs="Meiryo UI"/>
          <w:kern w:val="0"/>
          <w:szCs w:val="21"/>
          <w:lang w:val="ko-KR" w:bidi="ko-KR"/>
        </w:rPr>
        <w:t xml:space="preserve">1792년 5월 21일, 수개월에 걸친 지진과 화산 폭발이 반도 일대에서 계속된 후 </w:t>
      </w:r>
      <w:r w:rsidRPr="001F0CA9">
        <w:rPr>
          <w:rFonts w:ascii="Batang" w:eastAsia="Batang" w:hAnsi="Batang" w:cs="Meiryo UI" w:hint="eastAsia"/>
          <w:kern w:val="0"/>
          <w:szCs w:val="21"/>
          <w:lang w:val="ko-KR" w:bidi="ko-KR"/>
        </w:rPr>
        <w:t>마유야마</w:t>
      </w:r>
      <w:r w:rsidRPr="001F449E">
        <w:rPr>
          <w:rFonts w:ascii="Batang" w:eastAsia="Batang" w:hAnsi="Batang" w:cs="Meiryo UI"/>
          <w:kern w:val="0"/>
          <w:szCs w:val="21"/>
          <w:lang w:val="ko-KR" w:bidi="ko-KR"/>
        </w:rPr>
        <w:t xml:space="preserve">의 일부가 붕괴되어 시마바라 마을을 파괴하는 암설류가 발생했습니다. 암설류는 해안에 이르자 아리아케카이를 건너 </w:t>
      </w:r>
      <w:r w:rsidRPr="001F449E">
        <w:rPr>
          <w:rFonts w:ascii="Batang" w:eastAsia="Batang" w:hAnsi="Batang" w:cs="Meiryo UI" w:hint="eastAsia"/>
          <w:szCs w:val="21"/>
          <w:lang w:val="ko-KR" w:bidi="ko-KR"/>
        </w:rPr>
        <w:t>현재의 구마모토현에 해당하는 히고의 마을</w:t>
      </w:r>
      <w:r w:rsidRPr="001F449E">
        <w:rPr>
          <w:rFonts w:ascii="Batang" w:eastAsia="Batang" w:hAnsi="Batang" w:cs="Meiryo UI" w:hint="eastAsia"/>
          <w:kern w:val="0"/>
          <w:szCs w:val="21"/>
          <w:lang w:val="ko-KR" w:bidi="ko-KR"/>
        </w:rPr>
        <w:t xml:space="preserve">까지 덮치는 쓰나미를 일으켰습니다. 그리고 다시 역류가 시마바라를 덮쳐 결국 </w:t>
      </w:r>
      <w:r w:rsidRPr="001F449E">
        <w:rPr>
          <w:rFonts w:ascii="Batang" w:eastAsia="Batang" w:hAnsi="Batang" w:cs="Meiryo UI" w:hint="eastAsia"/>
          <w:szCs w:val="21"/>
          <w:lang w:val="ko-KR" w:bidi="ko-KR"/>
        </w:rPr>
        <w:t>시마바라에서 1만 명, 히고에서 5천 명</w:t>
      </w:r>
      <w:r w:rsidRPr="001F449E">
        <w:rPr>
          <w:rFonts w:ascii="Batang" w:eastAsia="Batang" w:hAnsi="Batang" w:cs="Meiryo UI" w:hint="eastAsia"/>
          <w:kern w:val="0"/>
          <w:szCs w:val="21"/>
          <w:lang w:val="ko-KR" w:bidi="ko-KR"/>
        </w:rPr>
        <w:t>의 사망자를 냈습니다. 암설류와 그 결과로 생긴 쓰나미를 시뮬레이션해 보면 일련의 재해는 불과 3분 정도였다고 합니다. 이 재해로 인한 막대한 피해는 ‘시마하라 대변 히고에 민폐’로 알려지게 되었습니다. 재해 직후에 쓰여진 수많은 문서와 스케치 등을 통해 당시 사람들이 이 끔찍한 사건에 어떻게 대응했는지를 알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37"/>
    <w:rsid w:val="00346BD8"/>
    <w:rsid w:val="007445C7"/>
    <w:rsid w:val="0084773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DF88C9-F4D6-45A0-9CB4-F48C3712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77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77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77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77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77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77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77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77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77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7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77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77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77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77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77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77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77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77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77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7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7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7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737"/>
    <w:pPr>
      <w:spacing w:before="160" w:after="160"/>
      <w:jc w:val="center"/>
    </w:pPr>
    <w:rPr>
      <w:i/>
      <w:iCs/>
      <w:color w:val="404040" w:themeColor="text1" w:themeTint="BF"/>
    </w:rPr>
  </w:style>
  <w:style w:type="character" w:customStyle="1" w:styleId="a8">
    <w:name w:val="引用文 (文字)"/>
    <w:basedOn w:val="a0"/>
    <w:link w:val="a7"/>
    <w:uiPriority w:val="29"/>
    <w:rsid w:val="00847737"/>
    <w:rPr>
      <w:i/>
      <w:iCs/>
      <w:color w:val="404040" w:themeColor="text1" w:themeTint="BF"/>
    </w:rPr>
  </w:style>
  <w:style w:type="paragraph" w:styleId="a9">
    <w:name w:val="List Paragraph"/>
    <w:basedOn w:val="a"/>
    <w:uiPriority w:val="34"/>
    <w:qFormat/>
    <w:rsid w:val="00847737"/>
    <w:pPr>
      <w:ind w:left="720"/>
      <w:contextualSpacing/>
    </w:pPr>
  </w:style>
  <w:style w:type="character" w:styleId="21">
    <w:name w:val="Intense Emphasis"/>
    <w:basedOn w:val="a0"/>
    <w:uiPriority w:val="21"/>
    <w:qFormat/>
    <w:rsid w:val="00847737"/>
    <w:rPr>
      <w:i/>
      <w:iCs/>
      <w:color w:val="0F4761" w:themeColor="accent1" w:themeShade="BF"/>
    </w:rPr>
  </w:style>
  <w:style w:type="paragraph" w:styleId="22">
    <w:name w:val="Intense Quote"/>
    <w:basedOn w:val="a"/>
    <w:next w:val="a"/>
    <w:link w:val="23"/>
    <w:uiPriority w:val="30"/>
    <w:qFormat/>
    <w:rsid w:val="00847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7737"/>
    <w:rPr>
      <w:i/>
      <w:iCs/>
      <w:color w:val="0F4761" w:themeColor="accent1" w:themeShade="BF"/>
    </w:rPr>
  </w:style>
  <w:style w:type="character" w:styleId="24">
    <w:name w:val="Intense Reference"/>
    <w:basedOn w:val="a0"/>
    <w:uiPriority w:val="32"/>
    <w:qFormat/>
    <w:rsid w:val="008477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2024-06-13T12:49:00Z</dcterms:created>
  <dcterms:modified xsi:type="dcterms:W3CDTF">2024-06-13T12:49:00Z</dcterms:modified>
</cp:coreProperties>
</file>