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E15" w:rsidRPr="00244E84" w:rsidRDefault="002D2E15" w:rsidP="002D2E1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sz w:val="22"/>
          <w:lang w:eastAsia="zh-TW" w:bidi="hi-IN"/>
        </w:rPr>
      </w:pPr>
      <w:r>
        <w:rPr>
          <w:b/>
        </w:rPr>
        <w:t>高橋家住宅</w:t>
      </w:r>
    </w:p>
    <w:p/>
    <w:p w:rsidR="002D2E15" w:rsidRPr="00244E84" w:rsidRDefault="002D2E15" w:rsidP="002D2E1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44E84">
        <w:rPr>
          <w:rFonts w:eastAsia="Source Han Sans TW Normal"/>
          <w:bCs/>
          <w:sz w:val="22"/>
          <w:lang w:eastAsia="zh-TW" w:bidi="hi-IN"/>
        </w:rPr>
        <w:t>高橋家住宅</w:t>
      </w:r>
      <w:r>
        <w:rPr>
          <w:rFonts w:eastAsia="Source Han Sans TW Normal" w:hint="eastAsia"/>
          <w:bCs/>
          <w:sz w:val="22"/>
          <w:lang w:eastAsia="zh-TW" w:bidi="hi-IN"/>
        </w:rPr>
        <w:t>就</w:t>
      </w:r>
      <w:r w:rsidRPr="00244E84">
        <w:rPr>
          <w:rFonts w:eastAsia="Source Han Sans TW Normal"/>
          <w:bCs/>
          <w:sz w:val="22"/>
          <w:lang w:eastAsia="zh-TW" w:bidi="hi-IN"/>
        </w:rPr>
        <w:t>坐落於通往龍源寺</w:t>
      </w:r>
      <w:r w:rsidRPr="00855EC5">
        <w:rPr>
          <w:rFonts w:eastAsia="Source Han Sans TW Normal"/>
          <w:bCs/>
          <w:color w:val="000000" w:themeColor="text1"/>
          <w:sz w:val="22"/>
          <w:lang w:eastAsia="zh-TW" w:bidi="hi-IN"/>
        </w:rPr>
        <w:t>「間步」（礦坑通道）</w:t>
      </w:r>
      <w:r w:rsidRPr="00244E84">
        <w:rPr>
          <w:rFonts w:eastAsia="Source Han Sans TW Normal"/>
          <w:bCs/>
          <w:sz w:val="22"/>
          <w:lang w:eastAsia="zh-TW" w:bidi="hi-IN"/>
        </w:rPr>
        <w:t>的道路旁，</w:t>
      </w:r>
      <w:r>
        <w:rPr>
          <w:rFonts w:eastAsia="Source Han Sans TW Normal" w:hint="eastAsia"/>
          <w:bCs/>
          <w:sz w:val="22"/>
          <w:lang w:eastAsia="zh-TW" w:bidi="hi-IN"/>
        </w:rPr>
        <w:t>由此可見</w:t>
      </w:r>
      <w:r w:rsidRPr="00244E84">
        <w:rPr>
          <w:rFonts w:eastAsia="Source Han Sans TW Normal"/>
          <w:bCs/>
          <w:sz w:val="22"/>
          <w:lang w:eastAsia="zh-TW" w:bidi="hi-IN"/>
        </w:rPr>
        <w:t>高橋家在</w:t>
      </w:r>
      <w:r>
        <w:rPr>
          <w:rFonts w:eastAsia="Source Han Sans TW Normal" w:hint="eastAsia"/>
          <w:bCs/>
          <w:sz w:val="22"/>
          <w:lang w:eastAsia="zh-TW" w:bidi="hi-IN"/>
        </w:rPr>
        <w:t>本地</w:t>
      </w:r>
      <w:r w:rsidRPr="00244E84">
        <w:rPr>
          <w:rFonts w:eastAsia="Source Han Sans TW Normal"/>
          <w:bCs/>
          <w:sz w:val="22"/>
          <w:lang w:eastAsia="zh-TW" w:bidi="hi-IN"/>
        </w:rPr>
        <w:t>礦業中</w:t>
      </w:r>
      <w:r>
        <w:rPr>
          <w:rFonts w:eastAsia="Source Han Sans TW Normal" w:hint="eastAsia"/>
          <w:bCs/>
          <w:sz w:val="22"/>
          <w:lang w:eastAsia="zh-TW" w:bidi="hi-IN"/>
        </w:rPr>
        <w:t>所佔據的地位之重要</w:t>
      </w:r>
      <w:r w:rsidRPr="00244E84">
        <w:rPr>
          <w:rFonts w:eastAsia="Source Han Sans TW Normal"/>
          <w:bCs/>
          <w:sz w:val="22"/>
          <w:lang w:eastAsia="zh-TW" w:bidi="hi-IN"/>
        </w:rPr>
        <w:t>。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1839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年，石見銀山的礦主們推舉當時的高橋家家主高橋富三郎擔任礦主與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代官所之間的聯絡人。代官所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代表江戶（今東京）幕府中央政權管理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事務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的地方行政部門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代官主要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負責雇傭供應商、發放採礦許可、監督並確保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白銀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平安抵達江戶。聯絡人需要在礦主和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代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官之間調停和溝通，因此地位十分關鍵。</w:t>
      </w:r>
    </w:p>
    <w:p w:rsidR="002D2E15" w:rsidRPr="00661D20" w:rsidRDefault="002D2E15" w:rsidP="002D2E1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44E84">
        <w:rPr>
          <w:rFonts w:eastAsia="Source Han Sans TW Normal"/>
          <w:color w:val="000000" w:themeColor="text1"/>
          <w:sz w:val="22"/>
          <w:lang w:eastAsia="zh-TW"/>
        </w:rPr>
        <w:t>高橋家透過參與礦山管理，逐漸累積了可觀的財富，以至建造了一座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地區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最大、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最豪奢的住宅。此住宅建成於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1860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年前後，由面向道路的主屋、庭園茶室和後側的獨立小屋組成。住宅目前並不對外開放，但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遊客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依然可以窺見在石見銀山的白銀生產正邁向近代化的階段，富有的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礦主及其家族的生活面貌。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5"/>
    <w:rsid w:val="002D2E1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3AADE-0BEA-43F8-AD7B-EFBEDB5F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E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E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E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E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E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E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E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E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E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E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2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E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E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E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E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2E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2E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