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17FB" w:rsidRPr="00FD1ACB" w:rsidRDefault="009A17FB" w:rsidP="009A17FB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鞆之浦港</w:t>
      </w:r>
    </w:p>
    <w:p/>
    <w:p w:rsidR="009A17FB" w:rsidRPr="00B97B20" w:rsidRDefault="009A17FB" w:rsidP="009A17F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1527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年，一位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來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自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南部城市博多（今福岡）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名叫神屋壽貞的商人發現了石見銀山的銀礦。根據傳說，當時他正航行在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附近的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海岸線，看見一座山峰在陽光下閃閃發光。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神屋</w:t>
      </w:r>
      <w:r w:rsidRPr="0030179E">
        <w:rPr>
          <w:rFonts w:eastAsia="Source Han Sans TW Normal" w:hint="eastAsia"/>
          <w:bCs/>
          <w:color w:val="000000" w:themeColor="text1"/>
          <w:sz w:val="22"/>
          <w:lang w:eastAsia="zh-TW"/>
        </w:rPr>
        <w:t>壽貞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隨即將這一發現向當地領主大內家報告，大內家於是迅速控制了這座「財富之山」。為了將石見銀山開採出的銀礦石運送到博多，再轉運到朝鮮半島提煉，大內家在最近且最合適的</w:t>
      </w:r>
      <w:r w:rsidRPr="00CF2B4A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之浦（</w:t>
      </w:r>
      <w:r w:rsidRPr="00CF2B4A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，音同「丙」）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海灣內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建造港口，將日本海洶湧的惡浪和刺骨的北風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阻擋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在外。同時為了運輸沉重的礦石，還在銀礦（銀山柵內）與港口之間修築了一條長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7.5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公里的</w:t>
      </w:r>
      <w:r w:rsidRPr="00CF2B4A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之浦道，並在沿途丘陵地帶架設了土橋。</w:t>
      </w:r>
      <w:r w:rsidRPr="00CF2B4A">
        <w:rPr>
          <w:rFonts w:eastAsia="Microsoft YaHei"/>
          <w:bCs/>
          <w:color w:val="000000" w:themeColor="text1"/>
          <w:sz w:val="22"/>
          <w:lang w:eastAsia="zh-TW"/>
        </w:rPr>
        <w:t>鞆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之浦道前後共使用了大約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CF2B4A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p w:rsidR="009A17FB" w:rsidRPr="00CF2B4A" w:rsidRDefault="009A17FB" w:rsidP="009A17FB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F2B4A">
        <w:rPr>
          <w:rFonts w:eastAsia="Source Han Sans TW Normal"/>
          <w:color w:val="000000" w:themeColor="text1"/>
          <w:sz w:val="22"/>
          <w:lang w:eastAsia="zh-TW"/>
        </w:rPr>
        <w:t>1562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年，大內家失勢，石見銀山的經營權落入敵對的毛利家之手，</w:t>
      </w:r>
      <w:r w:rsidRPr="00CF2B4A">
        <w:rPr>
          <w:rFonts w:eastAsia="Microsoft YaHei"/>
          <w:color w:val="000000" w:themeColor="text1"/>
          <w:sz w:val="22"/>
          <w:lang w:eastAsia="zh-TW"/>
        </w:rPr>
        <w:t>鞆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之浦港被另一處港口取代，</w:t>
      </w:r>
      <w:r w:rsidRPr="00CF2B4A">
        <w:rPr>
          <w:rFonts w:eastAsia="Microsoft YaHei"/>
          <w:color w:val="000000" w:themeColor="text1"/>
          <w:sz w:val="22"/>
          <w:lang w:eastAsia="zh-TW"/>
        </w:rPr>
        <w:t>鞆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之浦道也隨之廢棄。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居民再度回歸捕魚和農耕生活，至今依然有許多人以此為生。時至今日，曾見證</w:t>
      </w:r>
      <w:r w:rsidRPr="00CF2B4A">
        <w:rPr>
          <w:rFonts w:eastAsia="Microsoft YaHei"/>
          <w:color w:val="000000" w:themeColor="text1"/>
          <w:sz w:val="22"/>
          <w:lang w:eastAsia="zh-TW"/>
        </w:rPr>
        <w:t>鞆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之浦港輝煌的只剩下海岸邊突出的岩體，它們由質地偏軟的岩石切削而成，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供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當年出入港口運送銀礦石的大內家船隻繫舟泊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岸</w:t>
      </w:r>
      <w:r w:rsidRPr="00CF2B4A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FB"/>
    <w:rsid w:val="00346BD8"/>
    <w:rsid w:val="007445C7"/>
    <w:rsid w:val="009A17F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CC81B-0135-4E93-AE65-BA18AD50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7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7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7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7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7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7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7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7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7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7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7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7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7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7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7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7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7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