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3421" w:rsidRPr="00592F24" w:rsidRDefault="001D3421" w:rsidP="00F82B51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應天門</w:t>
      </w:r>
    </w:p>
    <w:p/>
    <w:p w:rsidR="001D3421" w:rsidRPr="008F3BD2" w:rsidRDefault="001D3421" w:rsidP="00F82B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平安京是日本平安時代（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）的首都，即今天的京都。平安神宮的殿宇以八分之五的比例複製了平安京天皇御所正廳「朝堂院」。朝堂院是天皇處理政務的場所，應天門復原了它的正門，是國家指定重要文化財產。應天門高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18.43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，而原型幾乎是它的兩倍，更加氣勢恢宏。</w:t>
      </w:r>
    </w:p>
    <w:p w:rsidR="001D3421" w:rsidRPr="008F3BD2" w:rsidRDefault="001D3421" w:rsidP="00F82B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穿過大門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後就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是被圍牆環繞的中庭，內有幾座建築。大極殿是平安神宮的外拜殿，位於院內深處，正對應天門。大極殿左邊的白虎樓旁是平安神宮神苑的入口。</w:t>
      </w:r>
    </w:p>
    <w:p w:rsidR="001D3421" w:rsidRPr="008F3BD2" w:rsidRDefault="001D3421" w:rsidP="00F82B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平安京以位於奈良的日本早期首都平城京（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）為範本建成，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平城京則參照了中國唐朝（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618-907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）首都長安（今西安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)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的格局。上述每座都城都是南北中軸對稱，呈棋盤狀佈局，正門朝南。這些都是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按照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中國風水學的基礎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規劃的，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即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遵循了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中國古代哲學裡「金木水火土」相生相剋的五行原理。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21"/>
    <w:rsid w:val="001D342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BA3F5-39A4-4AB6-987F-732D63F0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34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4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4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4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34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4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4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4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4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4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4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3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34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34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34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