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F70" w:rsidRPr="008F3BD2" w:rsidRDefault="00771F70" w:rsidP="00F82B51">
      <w:pPr>
        <w:rPr>
          <w:rFonts w:eastAsia="Source Han Sans TW Normal"/>
          <w:b/>
          <w:bCs/>
          <w:color w:val="000000" w:themeColor="text1"/>
          <w:sz w:val="22"/>
          <w:lang w:eastAsia="zh-TW"/>
        </w:rPr>
      </w:pPr>
      <w:r>
        <w:rPr>
          <w:b/>
        </w:rPr>
        <w:t>龍尾壇</w:t>
      </w:r>
    </w:p>
    <w:p/>
    <w:p w:rsidR="00771F70" w:rsidRPr="008F3BD2" w:rsidRDefault="00771F70" w:rsidP="00F82B51">
      <w:pPr>
        <w:ind w:firstLineChars="200" w:firstLine="440"/>
        <w:rPr>
          <w:rFonts w:eastAsia="Source Han Sans TW Normal"/>
          <w:color w:val="000000" w:themeColor="text1"/>
          <w:sz w:val="22"/>
          <w:lang w:eastAsia="zh-TW"/>
        </w:rPr>
      </w:pPr>
      <w:r w:rsidRPr="008F3BD2">
        <w:rPr>
          <w:rFonts w:eastAsia="Source Han Sans TW Normal"/>
          <w:color w:val="000000" w:themeColor="text1"/>
          <w:sz w:val="22"/>
          <w:lang w:eastAsia="zh-TW"/>
        </w:rPr>
        <w:t>龍尾壇是國家指定重要文化財產，其欄杆漆色暗紅，上面裝飾著雕刻精美的鎏金製品。</w:t>
      </w:r>
      <w:r w:rsidRPr="008F3BD2">
        <w:rPr>
          <w:rFonts w:eastAsia="Source Han Sans TW Normal" w:hint="eastAsia"/>
          <w:color w:val="000000" w:themeColor="text1"/>
          <w:sz w:val="22"/>
          <w:lang w:eastAsia="zh-TW"/>
        </w:rPr>
        <w:t>龍尾壇</w:t>
      </w:r>
      <w:r w:rsidRPr="008F3BD2">
        <w:rPr>
          <w:rFonts w:eastAsia="Source Han Sans TW Normal"/>
          <w:color w:val="000000" w:themeColor="text1"/>
          <w:sz w:val="22"/>
          <w:lang w:eastAsia="zh-TW"/>
        </w:rPr>
        <w:t>將中庭分為前後兩個區域，</w:t>
      </w:r>
      <w:r w:rsidRPr="008F3BD2">
        <w:rPr>
          <w:rFonts w:eastAsia="Source Han Sans TW Normal" w:hint="eastAsia"/>
          <w:color w:val="000000" w:themeColor="text1"/>
          <w:sz w:val="22"/>
          <w:lang w:eastAsia="zh-TW"/>
        </w:rPr>
        <w:t>在地基有</w:t>
      </w:r>
      <w:r w:rsidRPr="008F3BD2">
        <w:rPr>
          <w:rFonts w:eastAsia="Source Han Sans TW Normal"/>
          <w:color w:val="000000" w:themeColor="text1"/>
          <w:sz w:val="22"/>
          <w:lang w:eastAsia="zh-TW"/>
        </w:rPr>
        <w:t>被抬高</w:t>
      </w:r>
      <w:r w:rsidRPr="008F3BD2">
        <w:rPr>
          <w:rFonts w:eastAsia="Source Han Sans TW Normal" w:hint="eastAsia"/>
          <w:color w:val="000000" w:themeColor="text1"/>
          <w:sz w:val="22"/>
          <w:lang w:eastAsia="zh-TW"/>
        </w:rPr>
        <w:t>的</w:t>
      </w:r>
      <w:r w:rsidRPr="008F3BD2">
        <w:rPr>
          <w:rFonts w:eastAsia="Source Han Sans TW Normal"/>
          <w:color w:val="000000" w:themeColor="text1"/>
          <w:sz w:val="22"/>
          <w:lang w:eastAsia="zh-TW"/>
        </w:rPr>
        <w:t>後方區域兩邊</w:t>
      </w:r>
      <w:r w:rsidRPr="008F3BD2">
        <w:rPr>
          <w:rFonts w:eastAsia="Source Han Sans TW Normal" w:hint="eastAsia"/>
          <w:color w:val="000000" w:themeColor="text1"/>
          <w:sz w:val="22"/>
          <w:lang w:eastAsia="zh-TW"/>
        </w:rPr>
        <w:t>，</w:t>
      </w:r>
      <w:r w:rsidRPr="008F3BD2">
        <w:rPr>
          <w:rFonts w:eastAsia="Source Han Sans TW Normal"/>
          <w:color w:val="000000" w:themeColor="text1"/>
          <w:sz w:val="22"/>
          <w:lang w:eastAsia="zh-TW"/>
        </w:rPr>
        <w:t>分別</w:t>
      </w:r>
      <w:r w:rsidRPr="008F3BD2">
        <w:rPr>
          <w:rFonts w:eastAsia="Source Han Sans TW Normal" w:hint="eastAsia"/>
          <w:color w:val="000000" w:themeColor="text1"/>
          <w:sz w:val="22"/>
          <w:lang w:eastAsia="zh-TW"/>
        </w:rPr>
        <w:t>矗立著</w:t>
      </w:r>
      <w:r w:rsidRPr="008F3BD2">
        <w:rPr>
          <w:rFonts w:eastAsia="Source Han Sans TW Normal"/>
          <w:color w:val="000000" w:themeColor="text1"/>
          <w:sz w:val="22"/>
          <w:lang w:eastAsia="zh-TW"/>
        </w:rPr>
        <w:t>白虎樓和蒼龍樓</w:t>
      </w:r>
      <w:r w:rsidRPr="008F3BD2">
        <w:rPr>
          <w:rFonts w:eastAsia="Source Han Sans TW Normal" w:hint="eastAsia"/>
          <w:color w:val="000000" w:themeColor="text1"/>
          <w:sz w:val="22"/>
          <w:lang w:eastAsia="zh-TW"/>
        </w:rPr>
        <w:t>，其正後方則是</w:t>
      </w:r>
      <w:r w:rsidRPr="008F3BD2">
        <w:rPr>
          <w:rFonts w:eastAsia="Source Han Sans TW Normal"/>
          <w:color w:val="000000" w:themeColor="text1"/>
          <w:sz w:val="22"/>
          <w:lang w:eastAsia="zh-TW"/>
        </w:rPr>
        <w:t>氣勢宏偉的大極殿。</w:t>
      </w:r>
    </w:p>
    <w:p w:rsidR="00771F70" w:rsidRPr="008F3BD2" w:rsidRDefault="00771F70" w:rsidP="00F82B51">
      <w:pPr>
        <w:ind w:firstLineChars="200" w:firstLine="440"/>
        <w:rPr>
          <w:rFonts w:eastAsia="Source Han Sans TW Normal"/>
          <w:color w:val="000000" w:themeColor="text1"/>
          <w:sz w:val="22"/>
          <w:lang w:eastAsia="zh-TW"/>
        </w:rPr>
      </w:pPr>
      <w:r w:rsidRPr="008F3BD2">
        <w:rPr>
          <w:rFonts w:eastAsia="Source Han Sans TW Normal"/>
          <w:color w:val="000000" w:themeColor="text1"/>
          <w:sz w:val="22"/>
          <w:lang w:eastAsia="zh-TW"/>
        </w:rPr>
        <w:t>在天皇御所正廳「朝堂院」</w:t>
      </w:r>
      <w:r w:rsidRPr="008F3BD2">
        <w:rPr>
          <w:rFonts w:eastAsia="Source Han Sans TW Normal" w:hint="eastAsia"/>
          <w:color w:val="000000" w:themeColor="text1"/>
          <w:sz w:val="22"/>
          <w:lang w:eastAsia="zh-TW"/>
        </w:rPr>
        <w:t>內</w:t>
      </w:r>
      <w:r w:rsidRPr="008F3BD2">
        <w:rPr>
          <w:rFonts w:eastAsia="Source Han Sans TW Normal"/>
          <w:color w:val="000000" w:themeColor="text1"/>
          <w:sz w:val="22"/>
          <w:lang w:eastAsia="zh-TW"/>
        </w:rPr>
        <w:t>，大極殿是舉辦最重大的儀式和處理國家政務的特別場所，也曾設有天皇寶座。在平安京時代的天皇御所中，只有位高權重的大臣才被允許進入中庭後方被抬高的區域以及接近大極殿。現在，龍尾壇欄杆後方是專供參拜者祈禱的區域。</w:t>
      </w:r>
    </w:p>
    <w:p w:rsidR="00771F70" w:rsidRPr="008F3BD2" w:rsidRDefault="00771F70" w:rsidP="00F82B51">
      <w:pPr>
        <w:ind w:firstLineChars="200" w:firstLine="440"/>
        <w:rPr>
          <w:rFonts w:eastAsia="Source Han Sans TW Normal"/>
          <w:color w:val="000000" w:themeColor="text1"/>
          <w:sz w:val="22"/>
          <w:lang w:eastAsia="zh-TW"/>
        </w:rPr>
      </w:pPr>
      <w:r w:rsidRPr="008F3BD2">
        <w:rPr>
          <w:rFonts w:eastAsia="Source Han Sans TW Normal" w:hint="eastAsia"/>
          <w:color w:val="000000" w:themeColor="text1"/>
          <w:sz w:val="22"/>
          <w:lang w:eastAsia="zh-TW"/>
        </w:rPr>
        <w:t>經過</w:t>
      </w:r>
      <w:r w:rsidRPr="008F3BD2">
        <w:rPr>
          <w:rFonts w:eastAsia="Source Han Sans TW Normal"/>
          <w:color w:val="000000" w:themeColor="text1"/>
          <w:sz w:val="22"/>
          <w:lang w:eastAsia="zh-TW"/>
        </w:rPr>
        <w:t>龍尾壇</w:t>
      </w:r>
      <w:r w:rsidRPr="008F3BD2">
        <w:rPr>
          <w:rFonts w:eastAsia="Source Han Sans TW Normal" w:hint="eastAsia"/>
          <w:color w:val="000000" w:themeColor="text1"/>
          <w:sz w:val="22"/>
          <w:lang w:eastAsia="zh-TW"/>
        </w:rPr>
        <w:t>後</w:t>
      </w:r>
      <w:r w:rsidRPr="008F3BD2">
        <w:rPr>
          <w:rFonts w:eastAsia="Source Han Sans TW Normal"/>
          <w:color w:val="000000" w:themeColor="text1"/>
          <w:sz w:val="22"/>
          <w:lang w:eastAsia="zh-TW"/>
        </w:rPr>
        <w:t>，左邊就是白虎樓和通往平安神宮神苑的入口。</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70"/>
    <w:rsid w:val="00346BD8"/>
    <w:rsid w:val="007445C7"/>
    <w:rsid w:val="00771F7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B3C6E9-DC8F-433E-9039-391DEC18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1F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1F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1F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1F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1F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1F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1F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1F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1F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F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1F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1F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1F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1F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1F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1F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1F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1F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1F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1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F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1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F70"/>
    <w:pPr>
      <w:spacing w:before="160" w:after="160"/>
      <w:jc w:val="center"/>
    </w:pPr>
    <w:rPr>
      <w:i/>
      <w:iCs/>
      <w:color w:val="404040" w:themeColor="text1" w:themeTint="BF"/>
    </w:rPr>
  </w:style>
  <w:style w:type="character" w:customStyle="1" w:styleId="a8">
    <w:name w:val="引用文 (文字)"/>
    <w:basedOn w:val="a0"/>
    <w:link w:val="a7"/>
    <w:uiPriority w:val="29"/>
    <w:rsid w:val="00771F70"/>
    <w:rPr>
      <w:i/>
      <w:iCs/>
      <w:color w:val="404040" w:themeColor="text1" w:themeTint="BF"/>
    </w:rPr>
  </w:style>
  <w:style w:type="paragraph" w:styleId="a9">
    <w:name w:val="List Paragraph"/>
    <w:basedOn w:val="a"/>
    <w:uiPriority w:val="34"/>
    <w:qFormat/>
    <w:rsid w:val="00771F70"/>
    <w:pPr>
      <w:ind w:left="720"/>
      <w:contextualSpacing/>
    </w:pPr>
  </w:style>
  <w:style w:type="character" w:styleId="21">
    <w:name w:val="Intense Emphasis"/>
    <w:basedOn w:val="a0"/>
    <w:uiPriority w:val="21"/>
    <w:qFormat/>
    <w:rsid w:val="00771F70"/>
    <w:rPr>
      <w:i/>
      <w:iCs/>
      <w:color w:val="0F4761" w:themeColor="accent1" w:themeShade="BF"/>
    </w:rPr>
  </w:style>
  <w:style w:type="paragraph" w:styleId="22">
    <w:name w:val="Intense Quote"/>
    <w:basedOn w:val="a"/>
    <w:next w:val="a"/>
    <w:link w:val="23"/>
    <w:uiPriority w:val="30"/>
    <w:qFormat/>
    <w:rsid w:val="00771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1F70"/>
    <w:rPr>
      <w:i/>
      <w:iCs/>
      <w:color w:val="0F4761" w:themeColor="accent1" w:themeShade="BF"/>
    </w:rPr>
  </w:style>
  <w:style w:type="character" w:styleId="24">
    <w:name w:val="Intense Reference"/>
    <w:basedOn w:val="a0"/>
    <w:uiPriority w:val="32"/>
    <w:qFormat/>
    <w:rsid w:val="00771F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2024-06-13T12:42:00Z</dcterms:created>
  <dcterms:modified xsi:type="dcterms:W3CDTF">2024-06-13T12:42:00Z</dcterms:modified>
</cp:coreProperties>
</file>