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7853" w:rsidRPr="0027714F" w:rsidRDefault="00857853" w:rsidP="00857853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連歌</w:t>
      </w:r>
    </w:p>
    <w:p/>
    <w:p w:rsidR="00857853" w:rsidRPr="0027714F" w:rsidRDefault="00857853" w:rsidP="00857853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7714F">
        <w:rPr>
          <w:rFonts w:eastAsia="Source Han Sans TW Normal"/>
          <w:color w:val="000000" w:themeColor="text1"/>
          <w:sz w:val="22"/>
          <w:lang w:eastAsia="zh-TW"/>
        </w:rPr>
        <w:t>盛行於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14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世紀至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世紀</w:t>
      </w:r>
      <w:r w:rsidRPr="00EB39B2">
        <w:rPr>
          <w:rFonts w:eastAsia="Source Han Sans TW Normal"/>
          <w:color w:val="000000" w:themeColor="text1"/>
          <w:sz w:val="22"/>
          <w:lang w:eastAsia="zh-TW"/>
        </w:rPr>
        <w:t>的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「連歌」</w:t>
      </w:r>
      <w:r w:rsidRPr="00A64072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是從日本傳統詩歌「和歌」衍生</w:t>
      </w:r>
      <w:r w:rsidRPr="00EB39B2">
        <w:rPr>
          <w:rFonts w:eastAsia="Source Han Sans TW Normal"/>
          <w:color w:val="000000" w:themeColor="text1"/>
          <w:sz w:val="22"/>
          <w:lang w:eastAsia="zh-TW"/>
        </w:rPr>
        <w:t>而來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的連句詩歌形式，由兩位或多位詩人合作完成</w:t>
      </w:r>
      <w:r w:rsidRPr="00EB39B2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在日本宮廷和受過教育的精英階層中尤為流行。</w:t>
      </w:r>
    </w:p>
    <w:p w:rsidR="00857853" w:rsidRPr="00A64072" w:rsidRDefault="00857853" w:rsidP="00857853">
      <w:pPr>
        <w:ind w:firstLineChars="200" w:firstLine="440"/>
        <w:rPr>
          <w:rFonts w:eastAsia="SimSun"/>
          <w:color w:val="000000" w:themeColor="text1"/>
          <w:sz w:val="22"/>
          <w:lang w:eastAsia="zh-TW"/>
        </w:rPr>
      </w:pPr>
      <w:r w:rsidRPr="0027714F">
        <w:rPr>
          <w:rFonts w:eastAsia="Source Han Sans TW Normal"/>
          <w:color w:val="000000" w:themeColor="text1"/>
          <w:sz w:val="22"/>
          <w:lang w:eastAsia="zh-TW"/>
        </w:rPr>
        <w:t>連歌的主題包括自然、季節、愛情和其他情感</w:t>
      </w:r>
      <w:r w:rsidRPr="00A64072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傳統上，第一位詩人首先採用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5-7-5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音節創作三行詩，再由下一位詩人以各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個音節的兩行詩作答，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之後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不斷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輪流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重複。每個人都在前一首詩句的基礎上創作，</w:t>
      </w:r>
      <w:r w:rsidRPr="00EB39B2">
        <w:rPr>
          <w:rFonts w:eastAsia="Source Han Sans TW Normal"/>
          <w:color w:val="000000" w:themeColor="text1"/>
          <w:sz w:val="22"/>
          <w:lang w:eastAsia="zh-TW"/>
        </w:rPr>
        <w:t>這當中不但要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確保作品中的連續性，</w:t>
      </w:r>
      <w:r w:rsidRPr="00EB39B2">
        <w:rPr>
          <w:rFonts w:eastAsia="Source Han Sans TW Normal"/>
          <w:color w:val="000000" w:themeColor="text1"/>
          <w:sz w:val="22"/>
          <w:lang w:eastAsia="zh-TW"/>
        </w:rPr>
        <w:t>還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要</w:t>
      </w:r>
      <w:r w:rsidRPr="00EB39B2">
        <w:rPr>
          <w:rFonts w:eastAsia="Source Han Sans TW Normal"/>
          <w:color w:val="000000" w:themeColor="text1"/>
          <w:sz w:val="22"/>
          <w:lang w:eastAsia="zh-TW"/>
        </w:rPr>
        <w:t>展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現詩人的機智和博學。</w:t>
      </w:r>
    </w:p>
    <w:p w:rsidR="00857853" w:rsidRPr="0027714F" w:rsidRDefault="00857853" w:rsidP="00857853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7714F">
        <w:rPr>
          <w:rFonts w:eastAsia="Source Han Sans TW Normal"/>
          <w:color w:val="000000" w:themeColor="text1"/>
          <w:sz w:val="22"/>
          <w:lang w:eastAsia="zh-TW"/>
        </w:rPr>
        <w:t>在太宰府天滿宮，連歌被用來祭祀「天神」菅原道真</w:t>
      </w:r>
      <w:r>
        <w:rPr>
          <w:rFonts w:eastAsia="Source Han Sans CN Normal" w:hint="eastAsia"/>
          <w:color w:val="000000" w:themeColor="text1"/>
          <w:sz w:val="22"/>
          <w:lang w:eastAsia="zh-TW"/>
        </w:rPr>
        <w:t>（</w:t>
      </w:r>
      <w:r w:rsidRPr="00B0111E">
        <w:rPr>
          <w:rFonts w:eastAsia="Source Han Sans CN Normal"/>
          <w:color w:val="000000" w:themeColor="text1"/>
          <w:sz w:val="22"/>
          <w:lang w:eastAsia="zh-TW"/>
        </w:rPr>
        <w:t>845-903</w:t>
      </w:r>
      <w:r>
        <w:rPr>
          <w:rFonts w:eastAsia="Source Han Sans CN Normal" w:hint="eastAsia"/>
          <w:color w:val="000000" w:themeColor="text1"/>
          <w:sz w:val="22"/>
          <w:lang w:eastAsia="zh-TW"/>
        </w:rPr>
        <w:t>）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。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據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神社歷史學家</w:t>
      </w:r>
      <w:r w:rsidRPr="00EB39B2">
        <w:rPr>
          <w:rFonts w:eastAsia="Source Han Sans TW Normal"/>
          <w:color w:val="000000" w:themeColor="text1"/>
          <w:sz w:val="22"/>
          <w:lang w:eastAsia="zh-TW"/>
        </w:rPr>
        <w:t>講述</w:t>
      </w:r>
      <w:r w:rsidRPr="00EA05B0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說有一則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故事中提到，天神會在夢中向詩人「傳達」連歌的首句。即興創作的連歌不僅僅表現了詩人的聰明才智，更被視為一種宗教活動，作品都會被記錄下來供後人瞻仰。</w:t>
      </w:r>
    </w:p>
    <w:p w:rsidR="00857853" w:rsidRDefault="00857853" w:rsidP="00857853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7714F">
        <w:rPr>
          <w:rFonts w:eastAsia="Source Han Sans TW Normal"/>
          <w:color w:val="000000" w:themeColor="text1"/>
          <w:sz w:val="22"/>
          <w:lang w:eastAsia="zh-TW"/>
        </w:rPr>
        <w:t>這裡展示的是一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卷</w:t>
      </w:r>
      <w:r w:rsidRPr="00B93D23">
        <w:rPr>
          <w:rFonts w:eastAsia="Source Han Sans TW Normal" w:hint="eastAsia"/>
          <w:color w:val="000000" w:themeColor="text1"/>
          <w:sz w:val="22"/>
          <w:lang w:eastAsia="zh-TW"/>
        </w:rPr>
        <w:t>出自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98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年的《夢想之連歌》，裝飾著梅樹圖案的文</w:t>
      </w:r>
      <w:r w:rsidRPr="00EB39B2">
        <w:rPr>
          <w:rFonts w:eastAsia="Source Han Sans TW Normal"/>
          <w:color w:val="000000" w:themeColor="text1"/>
          <w:sz w:val="22"/>
          <w:lang w:eastAsia="zh-TW"/>
        </w:rPr>
        <w:t>稿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來自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1382</w:t>
      </w:r>
      <w:r w:rsidRPr="0027714F">
        <w:rPr>
          <w:rFonts w:eastAsia="Source Han Sans TW Normal"/>
          <w:color w:val="000000" w:themeColor="text1"/>
          <w:sz w:val="22"/>
          <w:lang w:eastAsia="zh-TW"/>
        </w:rPr>
        <w:t>年舉辦的千句連歌詩會。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53"/>
    <w:rsid w:val="00346BD8"/>
    <w:rsid w:val="007445C7"/>
    <w:rsid w:val="0085785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7542BF-3C31-4029-8032-1BC42DA8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785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8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85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85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85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85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85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85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785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5785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5785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578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578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578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578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578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5785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578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57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8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578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8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578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85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5785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578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5785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578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2024-06-13T12:30:00Z</dcterms:created>
  <dcterms:modified xsi:type="dcterms:W3CDTF">2024-06-13T12:30:00Z</dcterms:modified>
</cp:coreProperties>
</file>