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2E2F" w:rsidRPr="006B3822" w:rsidRDefault="00ED2E2F" w:rsidP="00ED2E2F">
      <w:pPr>
        <w:adjustRightInd w:val="0"/>
        <w:snapToGrid w:val="0"/>
        <w:spacing w:line="240" w:lineRule="atLeast"/>
        <w:rPr>
          <w:rFonts w:ascii="Times New Roman" w:eastAsia="Source Han Sans TW Normal" w:hAnsi="Times New Roman" w:cs="Times New Roman"/>
          <w:b/>
          <w:bCs/>
          <w:color w:val="000000" w:themeColor="text1"/>
          <w:sz w:val="22"/>
          <w:lang w:eastAsia="zh-TW"/>
        </w:rPr>
      </w:pPr>
      <w:r>
        <w:rPr>
          <w:b/>
        </w:rPr>
        <w:t>島原半島地質公園指南手冊：概述</w:t>
      </w:r>
    </w:p>
    <w:p w:rsidR="00ED2E2F" w:rsidRPr="006B3822" w:rsidRDefault="00ED2E2F" w:rsidP="00ED2E2F">
      <w:pPr>
        <w:pStyle w:val="tgt"/>
        <w:shd w:val="clear" w:color="auto" w:fill="FFFFFF"/>
        <w:adjustRightInd w:val="0"/>
        <w:snapToGrid w:val="0"/>
        <w:spacing w:before="0" w:beforeAutospacing="0" w:after="0" w:afterAutospacing="0" w:line="240" w:lineRule="atLeast"/>
        <w:jc w:val="both"/>
        <w:rPr>
          <w:rStyle w:val="transsent"/>
          <w:rFonts w:ascii="Times New Roman" w:eastAsia="Source Han Sans TW Normal" w:hAnsi="Times New Roman" w:cs="Times New Roman"/>
          <w:color w:val="2A2B2E"/>
          <w:sz w:val="22"/>
          <w:szCs w:val="22"/>
          <w:lang w:eastAsia="zh-TW"/>
        </w:rPr>
      </w:pPr>
      <w:r/>
    </w:p>
    <w:p w:rsidR="00ED2E2F" w:rsidRPr="006B3822" w:rsidRDefault="00ED2E2F" w:rsidP="00ED2E2F">
      <w:pPr>
        <w:pStyle w:val="tgt"/>
        <w:shd w:val="clear" w:color="auto" w:fill="FFFFFF"/>
        <w:adjustRightInd w:val="0"/>
        <w:snapToGrid w:val="0"/>
        <w:spacing w:before="0" w:beforeAutospacing="0" w:after="0" w:afterAutospacing="0" w:line="240" w:lineRule="atLeast"/>
        <w:jc w:val="both"/>
        <w:rPr>
          <w:rFonts w:ascii="Times New Roman" w:eastAsia="Source Han Sans TW Normal" w:hAnsi="Times New Roman" w:cs="Times New Roman"/>
          <w:color w:val="2A2B2E"/>
          <w:sz w:val="22"/>
          <w:szCs w:val="22"/>
          <w:u w:val="single"/>
          <w:lang w:eastAsia="zh-TW"/>
        </w:rPr>
      </w:pPr>
      <w:r w:rsidRPr="006B3822">
        <w:rPr>
          <w:rStyle w:val="transsent"/>
          <w:rFonts w:ascii="Times New Roman" w:eastAsia="Source Han Sans TW Normal" w:hAnsi="Times New Roman" w:cs="Times New Roman"/>
          <w:color w:val="2A2B2E"/>
          <w:sz w:val="22"/>
          <w:szCs w:val="22"/>
          <w:u w:val="single"/>
          <w:lang w:eastAsia="zh-TW"/>
        </w:rPr>
        <w:t>國立公園和地質公園有什麼區別？</w:t>
      </w:r>
    </w:p>
    <w:p w:rsidR="00ED2E2F" w:rsidRPr="003811A5" w:rsidRDefault="00ED2E2F" w:rsidP="00ED2E2F">
      <w:pPr>
        <w:pStyle w:val="tgt"/>
        <w:shd w:val="clear" w:color="auto" w:fill="FFFFFF"/>
        <w:adjustRightInd w:val="0"/>
        <w:snapToGrid w:val="0"/>
        <w:spacing w:before="0" w:beforeAutospacing="0" w:after="0" w:afterAutospacing="0" w:line="240" w:lineRule="atLeast"/>
        <w:ind w:firstLineChars="200" w:firstLine="440"/>
        <w:jc w:val="both"/>
        <w:rPr>
          <w:rStyle w:val="transsent"/>
          <w:rFonts w:ascii="Times New Roman" w:eastAsia="Source Han Sans TW Normal" w:hAnsi="Times New Roman" w:cs="Times New Roman"/>
          <w:lang w:eastAsia="zh-TW"/>
        </w:rPr>
      </w:pPr>
      <w:r w:rsidRPr="006B3822">
        <w:rPr>
          <w:rStyle w:val="transsent"/>
          <w:rFonts w:ascii="Times New Roman" w:eastAsia="Source Han Sans TW Normal" w:hAnsi="Times New Roman" w:cs="Times New Roman"/>
          <w:color w:val="2A2B2E"/>
          <w:sz w:val="22"/>
          <w:szCs w:val="22"/>
          <w:lang w:eastAsia="zh-TW"/>
        </w:rPr>
        <w:t>島原半島擁有兩個公園，兩者各有千秋又相互關聯</w:t>
      </w:r>
      <w:r w:rsidRPr="003811A5">
        <w:rPr>
          <w:rStyle w:val="transsent"/>
          <w:rFonts w:ascii="Times New Roman" w:eastAsia="Source Han Sans TW Normal" w:hAnsi="Times New Roman" w:cs="Times New Roman"/>
          <w:color w:val="2A2B2E"/>
          <w:sz w:val="22"/>
          <w:szCs w:val="22"/>
          <w:lang w:eastAsia="zh-TW"/>
        </w:rPr>
        <w:t>，這讓島原半島與日本其他地方顯得</w:t>
      </w:r>
      <w:r w:rsidRPr="006B3822">
        <w:rPr>
          <w:rStyle w:val="transsent"/>
          <w:rFonts w:ascii="Times New Roman" w:eastAsia="Source Han Sans TW Normal" w:hAnsi="Times New Roman" w:cs="Times New Roman"/>
          <w:color w:val="2A2B2E"/>
          <w:sz w:val="22"/>
          <w:szCs w:val="22"/>
          <w:lang w:eastAsia="zh-TW"/>
        </w:rPr>
        <w:t>與眾不同。其中一處是成立於</w:t>
      </w:r>
      <w:r w:rsidRPr="006B3822">
        <w:rPr>
          <w:rStyle w:val="transsent"/>
          <w:rFonts w:ascii="Times New Roman" w:eastAsia="Source Han Sans TW Normal" w:hAnsi="Times New Roman" w:cs="Times New Roman"/>
          <w:color w:val="2A2B2E"/>
          <w:sz w:val="22"/>
          <w:szCs w:val="22"/>
          <w:lang w:eastAsia="zh-TW"/>
        </w:rPr>
        <w:t>1934</w:t>
      </w:r>
      <w:r w:rsidRPr="006B3822">
        <w:rPr>
          <w:rStyle w:val="transsent"/>
          <w:rFonts w:ascii="Times New Roman" w:eastAsia="Source Han Sans TW Normal" w:hAnsi="Times New Roman" w:cs="Times New Roman"/>
          <w:color w:val="2A2B2E"/>
          <w:sz w:val="22"/>
          <w:szCs w:val="22"/>
          <w:lang w:eastAsia="zh-TW"/>
        </w:rPr>
        <w:t>年的</w:t>
      </w:r>
      <w:r w:rsidRPr="003811A5">
        <w:rPr>
          <w:rStyle w:val="transsent"/>
          <w:rFonts w:ascii="Times New Roman" w:eastAsia="Source Han Sans TW Normal" w:hAnsi="Times New Roman" w:cs="Times New Roman"/>
          <w:color w:val="2A2B2E"/>
          <w:sz w:val="22"/>
          <w:szCs w:val="22"/>
          <w:lang w:eastAsia="zh-TW"/>
        </w:rPr>
        <w:t>「</w:t>
      </w:r>
      <w:r w:rsidRPr="006B3822">
        <w:rPr>
          <w:rStyle w:val="transsent"/>
          <w:rFonts w:ascii="Times New Roman" w:eastAsia="Source Han Sans TW Normal" w:hAnsi="Times New Roman" w:cs="Times New Roman"/>
          <w:color w:val="2A2B2E"/>
          <w:sz w:val="22"/>
          <w:szCs w:val="22"/>
          <w:lang w:eastAsia="zh-TW"/>
        </w:rPr>
        <w:t>雲仙天草國立公園</w:t>
      </w:r>
      <w:r w:rsidRPr="003811A5">
        <w:rPr>
          <w:rStyle w:val="transsent"/>
          <w:rFonts w:ascii="Times New Roman" w:eastAsia="Source Han Sans TW Normal" w:hAnsi="Times New Roman" w:cs="Times New Roman"/>
          <w:color w:val="2A2B2E"/>
          <w:sz w:val="22"/>
          <w:szCs w:val="22"/>
          <w:lang w:eastAsia="zh-TW"/>
        </w:rPr>
        <w:t>」</w:t>
      </w:r>
      <w:r w:rsidRPr="006B3822">
        <w:rPr>
          <w:rStyle w:val="transsent"/>
          <w:rFonts w:ascii="Times New Roman" w:eastAsia="Source Han Sans TW Normal" w:hAnsi="Times New Roman" w:cs="Times New Roman"/>
          <w:color w:val="2A2B2E"/>
          <w:sz w:val="22"/>
          <w:szCs w:val="22"/>
          <w:lang w:eastAsia="zh-TW"/>
        </w:rPr>
        <w:t>，</w:t>
      </w:r>
      <w:r>
        <w:rPr>
          <w:rStyle w:val="transsent"/>
          <w:rFonts w:ascii="Times New Roman" w:eastAsia="Source Han Sans TW Normal" w:hAnsi="Times New Roman" w:cs="Times New Roman" w:hint="eastAsia"/>
          <w:color w:val="2A2B2E"/>
          <w:sz w:val="22"/>
          <w:szCs w:val="22"/>
          <w:lang w:eastAsia="zh-TW"/>
        </w:rPr>
        <w:t>它</w:t>
      </w:r>
      <w:r w:rsidRPr="003811A5">
        <w:rPr>
          <w:rStyle w:val="transsent"/>
          <w:rFonts w:ascii="Times New Roman" w:eastAsia="Source Han Sans TW Normal" w:hAnsi="Times New Roman" w:cs="Times New Roman"/>
          <w:color w:val="2A2B2E"/>
          <w:sz w:val="22"/>
          <w:szCs w:val="22"/>
          <w:lang w:eastAsia="zh-TW"/>
        </w:rPr>
        <w:t>致力</w:t>
      </w:r>
      <w:r w:rsidRPr="006B3822">
        <w:rPr>
          <w:rStyle w:val="transsent"/>
          <w:rFonts w:ascii="Times New Roman" w:eastAsia="Source Han Sans TW Normal" w:hAnsi="Times New Roman" w:cs="Times New Roman"/>
          <w:color w:val="2A2B2E"/>
          <w:sz w:val="22"/>
          <w:szCs w:val="22"/>
          <w:lang w:eastAsia="zh-TW"/>
        </w:rPr>
        <w:t>從生態、文化和歷史資源的角度保護雲仙火山群以及天草群島美輪美奐的海岸線</w:t>
      </w:r>
      <w:r w:rsidRPr="003811A5">
        <w:rPr>
          <w:rStyle w:val="transsent"/>
          <w:rFonts w:ascii="Times New Roman" w:eastAsia="Source Han Sans TW Normal" w:hAnsi="Times New Roman" w:cs="Times New Roman"/>
          <w:color w:val="2A2B2E"/>
          <w:sz w:val="22"/>
          <w:szCs w:val="22"/>
          <w:lang w:eastAsia="zh-TW"/>
        </w:rPr>
        <w:t>，</w:t>
      </w:r>
      <w:r w:rsidRPr="006B3822">
        <w:rPr>
          <w:rStyle w:val="transsent"/>
          <w:rFonts w:ascii="Times New Roman" w:eastAsia="Source Han Sans TW Normal" w:hAnsi="Times New Roman" w:cs="Times New Roman"/>
          <w:color w:val="2A2B2E"/>
          <w:sz w:val="22"/>
          <w:szCs w:val="22"/>
          <w:lang w:eastAsia="zh-TW"/>
        </w:rPr>
        <w:t>是日本最早的三個國立公園之一。</w:t>
      </w:r>
    </w:p>
    <w:p w:rsidR="00ED2E2F" w:rsidRPr="00AF10FA" w:rsidRDefault="00ED2E2F" w:rsidP="00ED2E2F">
      <w:pPr>
        <w:pStyle w:val="tgt"/>
        <w:shd w:val="clear" w:color="auto" w:fill="FFFFFF"/>
        <w:adjustRightInd w:val="0"/>
        <w:snapToGrid w:val="0"/>
        <w:spacing w:before="0" w:beforeAutospacing="0" w:after="0" w:afterAutospacing="0" w:line="240" w:lineRule="atLeast"/>
        <w:ind w:firstLineChars="200" w:firstLine="440"/>
        <w:jc w:val="both"/>
        <w:rPr>
          <w:rStyle w:val="transsent"/>
          <w:rFonts w:ascii="Times New Roman" w:eastAsia="Source Han Sans TW Normal" w:hAnsi="Times New Roman" w:cs="Times New Roman"/>
          <w:color w:val="000000" w:themeColor="text1"/>
          <w:sz w:val="22"/>
          <w:szCs w:val="22"/>
          <w:lang w:eastAsia="zh-TW"/>
        </w:rPr>
      </w:pPr>
      <w:r w:rsidRPr="006B3822">
        <w:rPr>
          <w:rStyle w:val="transsent"/>
          <w:rFonts w:ascii="Times New Roman" w:eastAsia="Source Han Sans TW Normal" w:hAnsi="Times New Roman" w:cs="Times New Roman"/>
          <w:color w:val="2A2B2E"/>
          <w:sz w:val="22"/>
          <w:szCs w:val="22"/>
          <w:lang w:eastAsia="zh-TW"/>
        </w:rPr>
        <w:t>20</w:t>
      </w:r>
      <w:r w:rsidRPr="00AF10FA">
        <w:rPr>
          <w:rStyle w:val="transsent"/>
          <w:rFonts w:ascii="Times New Roman" w:eastAsia="Source Han Sans TW Normal" w:hAnsi="Times New Roman" w:cs="Times New Roman"/>
          <w:color w:val="000000" w:themeColor="text1"/>
          <w:sz w:val="22"/>
          <w:szCs w:val="22"/>
          <w:lang w:eastAsia="zh-TW"/>
        </w:rPr>
        <w:t>08</w:t>
      </w:r>
      <w:r w:rsidRPr="00AF10FA">
        <w:rPr>
          <w:rStyle w:val="transsent"/>
          <w:rFonts w:ascii="Times New Roman" w:eastAsia="Source Han Sans TW Normal" w:hAnsi="Times New Roman" w:cs="Times New Roman"/>
          <w:color w:val="000000" w:themeColor="text1"/>
          <w:sz w:val="22"/>
          <w:szCs w:val="22"/>
          <w:lang w:eastAsia="zh-TW"/>
        </w:rPr>
        <w:t>年，「雲仙火山地質公園」成立，這是日本第一個地質公園。地質公園雖然與國立公園很類似，但它得到了聯合國教科文組織（</w:t>
      </w:r>
      <w:r w:rsidRPr="00AF10FA">
        <w:rPr>
          <w:rFonts w:ascii="Times New Roman" w:eastAsia="Source Han Sans TW Normal" w:hAnsi="Times New Roman" w:cs="Times New Roman"/>
          <w:color w:val="000000" w:themeColor="text1"/>
          <w:sz w:val="22"/>
          <w:lang w:eastAsia="zh-TW"/>
        </w:rPr>
        <w:t>UNESCO</w:t>
      </w:r>
      <w:r w:rsidRPr="00AF10FA">
        <w:rPr>
          <w:rStyle w:val="transsent"/>
          <w:rFonts w:ascii="Times New Roman" w:eastAsia="Source Han Sans TW Normal" w:hAnsi="Times New Roman" w:cs="Times New Roman"/>
          <w:color w:val="000000" w:themeColor="text1"/>
          <w:sz w:val="22"/>
          <w:szCs w:val="22"/>
          <w:lang w:eastAsia="zh-TW"/>
        </w:rPr>
        <w:t>）的認證</w:t>
      </w:r>
      <w:r w:rsidRPr="00AF10FA">
        <w:rPr>
          <w:rStyle w:val="transsent"/>
          <w:rFonts w:ascii="Times New Roman" w:eastAsia="Source Han Sans TW Normal" w:hAnsi="Times New Roman" w:cs="Times New Roman" w:hint="eastAsia"/>
          <w:color w:val="000000" w:themeColor="text1"/>
          <w:sz w:val="22"/>
          <w:szCs w:val="22"/>
          <w:lang w:eastAsia="zh-TW"/>
        </w:rPr>
        <w:t>，</w:t>
      </w:r>
      <w:r w:rsidRPr="00AF10FA">
        <w:rPr>
          <w:rStyle w:val="transsent"/>
          <w:rFonts w:ascii="Times New Roman" w:eastAsia="Source Han Sans TW Normal" w:hAnsi="Times New Roman" w:cs="Times New Roman"/>
          <w:color w:val="000000" w:themeColor="text1"/>
          <w:sz w:val="22"/>
          <w:szCs w:val="22"/>
          <w:lang w:eastAsia="zh-TW"/>
        </w:rPr>
        <w:t>該</w:t>
      </w:r>
      <w:r w:rsidRPr="00AF10FA">
        <w:rPr>
          <w:rStyle w:val="transsent"/>
          <w:rFonts w:ascii="Source Han Sans TW Normal" w:eastAsia="Source Han Sans TW Normal" w:hAnsi="Source Han Sans TW Normal" w:cs="Microsoft YaHei" w:hint="eastAsia"/>
          <w:color w:val="000000" w:themeColor="text1"/>
          <w:sz w:val="22"/>
          <w:szCs w:val="22"/>
          <w:lang w:eastAsia="zh-TW"/>
        </w:rPr>
        <w:t>認證</w:t>
      </w:r>
      <w:r w:rsidRPr="00AF10FA">
        <w:rPr>
          <w:rStyle w:val="transsent"/>
          <w:rFonts w:ascii="Source Han Sans TW Normal" w:eastAsia="Source Han Sans TW Normal" w:hAnsi="Source Han Sans TW Normal" w:cs="Times New Roman" w:hint="eastAsia"/>
          <w:color w:val="000000" w:themeColor="text1"/>
          <w:sz w:val="22"/>
          <w:szCs w:val="22"/>
          <w:lang w:eastAsia="zh-TW"/>
        </w:rPr>
        <w:t>旨在</w:t>
      </w:r>
      <w:r w:rsidRPr="00AF10FA">
        <w:rPr>
          <w:rStyle w:val="transsent"/>
          <w:rFonts w:ascii="Times New Roman" w:eastAsia="Source Han Sans TW Normal" w:hAnsi="Times New Roman" w:cs="Times New Roman"/>
          <w:color w:val="000000" w:themeColor="text1"/>
          <w:sz w:val="22"/>
          <w:szCs w:val="22"/>
          <w:lang w:eastAsia="zh-TW"/>
        </w:rPr>
        <w:t>致力於保護全球具有地質學意義的地點。</w:t>
      </w:r>
      <w:r w:rsidRPr="00AF10FA">
        <w:rPr>
          <w:rStyle w:val="transsent"/>
          <w:rFonts w:ascii="Times New Roman" w:eastAsia="Source Han Sans TW Normal" w:hAnsi="Times New Roman" w:cs="Times New Roman"/>
          <w:color w:val="000000" w:themeColor="text1"/>
          <w:sz w:val="22"/>
          <w:szCs w:val="22"/>
          <w:lang w:eastAsia="zh-TW"/>
        </w:rPr>
        <w:t>2023</w:t>
      </w:r>
      <w:r w:rsidRPr="00AF10FA">
        <w:rPr>
          <w:rStyle w:val="transsent"/>
          <w:rFonts w:ascii="Times New Roman" w:eastAsia="Source Han Sans TW Normal" w:hAnsi="Times New Roman" w:cs="Times New Roman"/>
          <w:color w:val="000000" w:themeColor="text1"/>
          <w:sz w:val="22"/>
          <w:szCs w:val="22"/>
          <w:lang w:eastAsia="zh-TW"/>
        </w:rPr>
        <w:t>年為止，全球共有</w:t>
      </w:r>
      <w:r w:rsidRPr="00AF10FA">
        <w:rPr>
          <w:rStyle w:val="transsent"/>
          <w:rFonts w:ascii="Times New Roman" w:eastAsia="Source Han Sans TW Normal" w:hAnsi="Times New Roman" w:cs="Times New Roman"/>
          <w:color w:val="000000" w:themeColor="text1"/>
          <w:sz w:val="22"/>
          <w:szCs w:val="22"/>
          <w:lang w:eastAsia="zh-TW"/>
        </w:rPr>
        <w:t>195</w:t>
      </w:r>
      <w:r w:rsidRPr="00AF10FA">
        <w:rPr>
          <w:rStyle w:val="transsent"/>
          <w:rFonts w:ascii="Times New Roman" w:eastAsia="Source Han Sans TW Normal" w:hAnsi="Times New Roman" w:cs="Times New Roman"/>
          <w:color w:val="000000" w:themeColor="text1"/>
          <w:sz w:val="22"/>
          <w:szCs w:val="22"/>
          <w:lang w:eastAsia="zh-TW"/>
        </w:rPr>
        <w:t>個聯合國教科文組織世界地質公園，分</w:t>
      </w:r>
      <w:r w:rsidRPr="00AF10FA">
        <w:rPr>
          <w:rStyle w:val="transsent"/>
          <w:rFonts w:ascii="Times New Roman" w:eastAsia="Source Han Sans TW Normal" w:hAnsi="Times New Roman" w:cs="Times New Roman"/>
          <w:color w:val="000000" w:themeColor="text1"/>
          <w:sz w:val="22"/>
          <w:shd w:val="clear" w:color="auto" w:fill="FFFFFF"/>
          <w:lang w:eastAsia="zh-TW"/>
        </w:rPr>
        <w:t>布</w:t>
      </w:r>
      <w:r w:rsidRPr="00AF10FA">
        <w:rPr>
          <w:rStyle w:val="transsent"/>
          <w:rFonts w:ascii="Times New Roman" w:eastAsia="Source Han Sans TW Normal" w:hAnsi="Times New Roman" w:cs="Times New Roman"/>
          <w:color w:val="000000" w:themeColor="text1"/>
          <w:sz w:val="22"/>
          <w:szCs w:val="22"/>
          <w:lang w:eastAsia="zh-TW"/>
        </w:rPr>
        <w:t>在</w:t>
      </w:r>
      <w:r w:rsidRPr="00AF10FA">
        <w:rPr>
          <w:rStyle w:val="transsent"/>
          <w:rFonts w:ascii="Times New Roman" w:eastAsia="Source Han Sans TW Normal" w:hAnsi="Times New Roman" w:cs="Times New Roman"/>
          <w:color w:val="000000" w:themeColor="text1"/>
          <w:sz w:val="22"/>
          <w:szCs w:val="22"/>
          <w:lang w:eastAsia="zh-TW"/>
        </w:rPr>
        <w:t>48</w:t>
      </w:r>
      <w:r w:rsidRPr="00AF10FA">
        <w:rPr>
          <w:rStyle w:val="transsent"/>
          <w:rFonts w:ascii="Times New Roman" w:eastAsia="Source Han Sans TW Normal" w:hAnsi="Times New Roman" w:cs="Times New Roman"/>
          <w:color w:val="000000" w:themeColor="text1"/>
          <w:sz w:val="22"/>
          <w:szCs w:val="22"/>
          <w:lang w:eastAsia="zh-TW"/>
        </w:rPr>
        <w:t>個國家。</w:t>
      </w:r>
    </w:p>
    <w:p w:rsidR="00ED2E2F" w:rsidRPr="00AF10FA" w:rsidRDefault="00ED2E2F" w:rsidP="00ED2E2F">
      <w:pPr>
        <w:pStyle w:val="tgt"/>
        <w:shd w:val="clear" w:color="auto" w:fill="FFFFFF"/>
        <w:adjustRightInd w:val="0"/>
        <w:snapToGrid w:val="0"/>
        <w:spacing w:before="0" w:beforeAutospacing="0" w:after="0" w:afterAutospacing="0" w:line="240" w:lineRule="atLeast"/>
        <w:jc w:val="both"/>
        <w:rPr>
          <w:rFonts w:ascii="Times New Roman" w:eastAsia="Source Han Sans TW Normal" w:hAnsi="Times New Roman" w:cs="Times New Roman"/>
          <w:color w:val="000000" w:themeColor="text1"/>
          <w:sz w:val="22"/>
          <w:szCs w:val="22"/>
          <w:lang w:eastAsia="zh-TW"/>
        </w:rPr>
      </w:pPr>
    </w:p>
    <w:p w:rsidR="00ED2E2F" w:rsidRPr="00AF10FA" w:rsidRDefault="00ED2E2F" w:rsidP="00ED2E2F">
      <w:pPr>
        <w:pStyle w:val="tgt"/>
        <w:shd w:val="clear" w:color="auto" w:fill="FFFFFF"/>
        <w:adjustRightInd w:val="0"/>
        <w:snapToGrid w:val="0"/>
        <w:spacing w:before="0" w:beforeAutospacing="0" w:after="0" w:afterAutospacing="0" w:line="240" w:lineRule="atLeast"/>
        <w:jc w:val="both"/>
        <w:rPr>
          <w:rFonts w:ascii="Times New Roman" w:eastAsia="Source Han Sans TW Normal" w:hAnsi="Times New Roman" w:cs="Times New Roman"/>
          <w:color w:val="000000" w:themeColor="text1"/>
          <w:sz w:val="22"/>
          <w:szCs w:val="22"/>
          <w:u w:val="single"/>
          <w:lang w:eastAsia="zh-TW"/>
        </w:rPr>
      </w:pPr>
      <w:r w:rsidRPr="00AF10FA">
        <w:rPr>
          <w:rStyle w:val="transsent"/>
          <w:rFonts w:ascii="Times New Roman" w:eastAsia="Source Han Sans TW Normal" w:hAnsi="Times New Roman" w:cs="Times New Roman"/>
          <w:color w:val="000000" w:themeColor="text1"/>
          <w:sz w:val="22"/>
          <w:szCs w:val="22"/>
          <w:u w:val="single"/>
          <w:lang w:eastAsia="zh-TW"/>
        </w:rPr>
        <w:t>有一座叫雲仙岳的山嗎？</w:t>
      </w:r>
    </w:p>
    <w:p w:rsidR="00ED2E2F" w:rsidRPr="00AF10FA" w:rsidRDefault="00ED2E2F" w:rsidP="00ED2E2F">
      <w:pPr>
        <w:pStyle w:val="tgt"/>
        <w:shd w:val="clear" w:color="auto" w:fill="FFFFFF"/>
        <w:adjustRightInd w:val="0"/>
        <w:snapToGrid w:val="0"/>
        <w:spacing w:before="0" w:beforeAutospacing="0" w:after="0" w:afterAutospacing="0" w:line="240" w:lineRule="atLeast"/>
        <w:ind w:firstLineChars="200" w:firstLine="440"/>
        <w:jc w:val="both"/>
        <w:rPr>
          <w:rFonts w:ascii="Times New Roman" w:eastAsia="Source Han Sans TW Normal" w:hAnsi="Times New Roman" w:cs="Times New Roman"/>
          <w:color w:val="2A2B2E"/>
          <w:sz w:val="22"/>
          <w:szCs w:val="22"/>
          <w:lang w:eastAsia="zh-TW"/>
        </w:rPr>
      </w:pPr>
      <w:r w:rsidRPr="00AF10FA">
        <w:rPr>
          <w:rStyle w:val="transsent"/>
          <w:rFonts w:ascii="Times New Roman" w:eastAsia="Source Han Sans TW Normal" w:hAnsi="Times New Roman" w:cs="Times New Roman"/>
          <w:color w:val="000000" w:themeColor="text1"/>
          <w:sz w:val="22"/>
          <w:szCs w:val="22"/>
          <w:lang w:eastAsia="zh-TW"/>
        </w:rPr>
        <w:t>沒有。「雲仙岳」並不特指一座山，而是指島原半島中央的群山，包括普賢岳（</w:t>
      </w:r>
      <w:r w:rsidRPr="00AF10FA">
        <w:rPr>
          <w:rStyle w:val="transsent"/>
          <w:rFonts w:ascii="Times New Roman" w:eastAsia="Source Han Sans TW Normal" w:hAnsi="Times New Roman" w:cs="Times New Roman"/>
          <w:color w:val="000000" w:themeColor="text1"/>
          <w:sz w:val="22"/>
          <w:szCs w:val="22"/>
          <w:lang w:eastAsia="zh-TW"/>
        </w:rPr>
        <w:t>1359</w:t>
      </w:r>
      <w:r w:rsidRPr="00AF10FA">
        <w:rPr>
          <w:rFonts w:ascii="Times New Roman" w:eastAsia="Source Han Sans TW Normal" w:hAnsi="Times New Roman" w:cs="Times New Roman"/>
          <w:color w:val="000000" w:themeColor="text1"/>
          <w:sz w:val="22"/>
          <w:lang w:eastAsia="zh-TW"/>
        </w:rPr>
        <w:t>公尺</w:t>
      </w:r>
      <w:r w:rsidRPr="00AF10FA">
        <w:rPr>
          <w:rStyle w:val="transsent"/>
          <w:rFonts w:ascii="Times New Roman" w:eastAsia="Source Han Sans TW Normal" w:hAnsi="Times New Roman" w:cs="Times New Roman"/>
          <w:color w:val="000000" w:themeColor="text1"/>
          <w:sz w:val="22"/>
          <w:szCs w:val="22"/>
          <w:lang w:eastAsia="zh-TW"/>
        </w:rPr>
        <w:t>）、平成新山（</w:t>
      </w:r>
      <w:r w:rsidRPr="00AF10FA">
        <w:rPr>
          <w:rStyle w:val="transsent"/>
          <w:rFonts w:ascii="Times New Roman" w:eastAsia="Source Han Sans TW Normal" w:hAnsi="Times New Roman" w:cs="Times New Roman"/>
          <w:color w:val="000000" w:themeColor="text1"/>
          <w:sz w:val="22"/>
          <w:szCs w:val="22"/>
          <w:lang w:eastAsia="zh-TW"/>
        </w:rPr>
        <w:t>1483</w:t>
      </w:r>
      <w:r w:rsidRPr="00AF10FA">
        <w:rPr>
          <w:rFonts w:ascii="Times New Roman" w:eastAsia="Source Han Sans TW Normal" w:hAnsi="Times New Roman" w:cs="Times New Roman"/>
          <w:color w:val="000000" w:themeColor="text1"/>
          <w:sz w:val="22"/>
          <w:lang w:eastAsia="zh-TW"/>
        </w:rPr>
        <w:t>公尺</w:t>
      </w:r>
      <w:r w:rsidRPr="00AF10FA">
        <w:rPr>
          <w:rStyle w:val="transsent"/>
          <w:rFonts w:ascii="Times New Roman" w:eastAsia="Source Han Sans TW Normal" w:hAnsi="Times New Roman" w:cs="Times New Roman"/>
          <w:color w:val="000000" w:themeColor="text1"/>
          <w:sz w:val="22"/>
          <w:szCs w:val="22"/>
          <w:lang w:eastAsia="zh-TW"/>
        </w:rPr>
        <w:t>）和矢</w:t>
      </w:r>
      <w:r w:rsidRPr="006B3822">
        <w:rPr>
          <w:rStyle w:val="transsent"/>
          <w:rFonts w:ascii="Times New Roman" w:eastAsia="Source Han Sans TW Normal" w:hAnsi="Times New Roman" w:cs="Times New Roman"/>
          <w:color w:val="2A2B2E"/>
          <w:sz w:val="22"/>
          <w:szCs w:val="22"/>
          <w:lang w:eastAsia="zh-TW"/>
        </w:rPr>
        <w:t>岳（</w:t>
      </w:r>
      <w:r w:rsidRPr="006B3822">
        <w:rPr>
          <w:rStyle w:val="transsent"/>
          <w:rFonts w:ascii="Times New Roman" w:eastAsia="Source Han Sans TW Normal" w:hAnsi="Times New Roman" w:cs="Times New Roman"/>
          <w:color w:val="2A2B2E"/>
          <w:sz w:val="22"/>
          <w:szCs w:val="22"/>
          <w:lang w:eastAsia="zh-TW"/>
        </w:rPr>
        <w:t>971</w:t>
      </w:r>
      <w:r w:rsidRPr="006B3822">
        <w:rPr>
          <w:rFonts w:ascii="Times New Roman" w:eastAsia="Source Han Sans TW Normal" w:hAnsi="Times New Roman" w:cs="Times New Roman"/>
          <w:color w:val="000000" w:themeColor="text1"/>
          <w:sz w:val="22"/>
          <w:lang w:eastAsia="zh-TW"/>
        </w:rPr>
        <w:t>公尺</w:t>
      </w:r>
      <w:r w:rsidRPr="006B3822">
        <w:rPr>
          <w:rStyle w:val="transsent"/>
          <w:rFonts w:ascii="Times New Roman" w:eastAsia="Source Han Sans TW Normal" w:hAnsi="Times New Roman" w:cs="Times New Roman"/>
          <w:color w:val="2A2B2E"/>
          <w:sz w:val="22"/>
          <w:szCs w:val="22"/>
          <w:lang w:eastAsia="zh-TW"/>
        </w:rPr>
        <w:t>）等</w:t>
      </w:r>
      <w:r>
        <w:rPr>
          <w:rStyle w:val="transsent"/>
          <w:rFonts w:ascii="Times New Roman" w:eastAsia="Source Han Sans TW Normal" w:hAnsi="Times New Roman" w:cs="Times New Roman" w:hint="eastAsia"/>
          <w:color w:val="2A2B2E"/>
          <w:sz w:val="22"/>
          <w:szCs w:val="22"/>
          <w:lang w:eastAsia="zh-TW"/>
        </w:rPr>
        <w:t>山峰</w:t>
      </w:r>
      <w:r w:rsidRPr="006B3822">
        <w:rPr>
          <w:rStyle w:val="transsent"/>
          <w:rFonts w:ascii="Times New Roman" w:eastAsia="Source Han Sans TW Normal" w:hAnsi="Times New Roman" w:cs="Times New Roman"/>
          <w:color w:val="2A2B2E"/>
          <w:sz w:val="22"/>
          <w:szCs w:val="22"/>
          <w:lang w:eastAsia="zh-TW"/>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6"/>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2F"/>
    <w:rsid w:val="00346BD8"/>
    <w:rsid w:val="007445C7"/>
    <w:rsid w:val="00BD54C2"/>
    <w:rsid w:val="00D72ECD"/>
    <w:rsid w:val="00ED2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D6AE79-EC95-4B84-AD00-ECA85221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D2E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2E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2E2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2E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2E2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2E2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2E2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2E2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2E2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2E2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2E2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2E2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D2E2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2E2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2E2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2E2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2E2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2E2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2E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2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E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2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E2F"/>
    <w:pPr>
      <w:spacing w:before="160" w:after="160"/>
      <w:jc w:val="center"/>
    </w:pPr>
    <w:rPr>
      <w:i/>
      <w:iCs/>
      <w:color w:val="404040" w:themeColor="text1" w:themeTint="BF"/>
    </w:rPr>
  </w:style>
  <w:style w:type="character" w:customStyle="1" w:styleId="a8">
    <w:name w:val="引用文 (文字)"/>
    <w:basedOn w:val="a0"/>
    <w:link w:val="a7"/>
    <w:uiPriority w:val="29"/>
    <w:rsid w:val="00ED2E2F"/>
    <w:rPr>
      <w:i/>
      <w:iCs/>
      <w:color w:val="404040" w:themeColor="text1" w:themeTint="BF"/>
    </w:rPr>
  </w:style>
  <w:style w:type="paragraph" w:styleId="a9">
    <w:name w:val="List Paragraph"/>
    <w:basedOn w:val="a"/>
    <w:uiPriority w:val="34"/>
    <w:qFormat/>
    <w:rsid w:val="00ED2E2F"/>
    <w:pPr>
      <w:ind w:left="720"/>
      <w:contextualSpacing/>
    </w:pPr>
  </w:style>
  <w:style w:type="character" w:styleId="21">
    <w:name w:val="Intense Emphasis"/>
    <w:basedOn w:val="a0"/>
    <w:uiPriority w:val="21"/>
    <w:qFormat/>
    <w:rsid w:val="00ED2E2F"/>
    <w:rPr>
      <w:i/>
      <w:iCs/>
      <w:color w:val="0F4761" w:themeColor="accent1" w:themeShade="BF"/>
    </w:rPr>
  </w:style>
  <w:style w:type="paragraph" w:styleId="22">
    <w:name w:val="Intense Quote"/>
    <w:basedOn w:val="a"/>
    <w:next w:val="a"/>
    <w:link w:val="23"/>
    <w:uiPriority w:val="30"/>
    <w:qFormat/>
    <w:rsid w:val="00ED2E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2E2F"/>
    <w:rPr>
      <w:i/>
      <w:iCs/>
      <w:color w:val="0F4761" w:themeColor="accent1" w:themeShade="BF"/>
    </w:rPr>
  </w:style>
  <w:style w:type="character" w:styleId="24">
    <w:name w:val="Intense Reference"/>
    <w:basedOn w:val="a0"/>
    <w:uiPriority w:val="32"/>
    <w:qFormat/>
    <w:rsid w:val="00ED2E2F"/>
    <w:rPr>
      <w:b/>
      <w:bCs/>
      <w:smallCaps/>
      <w:color w:val="0F4761" w:themeColor="accent1" w:themeShade="BF"/>
      <w:spacing w:val="5"/>
    </w:rPr>
  </w:style>
  <w:style w:type="paragraph" w:customStyle="1" w:styleId="tgt">
    <w:name w:val="_tgt"/>
    <w:basedOn w:val="a"/>
    <w:rsid w:val="00ED2E2F"/>
    <w:pPr>
      <w:widowControl/>
      <w:spacing w:before="100" w:beforeAutospacing="1" w:after="100" w:afterAutospacing="1"/>
      <w:jc w:val="left"/>
    </w:pPr>
    <w:rPr>
      <w:rFonts w:ascii="SimSun" w:eastAsia="SimSun" w:hAnsi="SimSun" w:cs="SimSun"/>
      <w:kern w:val="0"/>
      <w:sz w:val="24"/>
      <w:szCs w:val="24"/>
      <w:lang w:eastAsia="zh-CN"/>
      <w14:ligatures w14:val="none"/>
    </w:rPr>
  </w:style>
  <w:style w:type="character" w:customStyle="1" w:styleId="transsent">
    <w:name w:val="transsent"/>
    <w:basedOn w:val="a0"/>
    <w:rsid w:val="00ED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2024-06-13T12:35:00Z</dcterms:created>
  <dcterms:modified xsi:type="dcterms:W3CDTF">2024-06-13T12:35:00Z</dcterms:modified>
</cp:coreProperties>
</file>