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0E96" w:rsidRPr="00BC1596" w:rsidRDefault="00DE0E96" w:rsidP="00DE0E96">
      <w:pPr>
        <w:pStyle w:val="tgt"/>
        <w:shd w:val="clear" w:color="auto" w:fill="FFFFFF"/>
        <w:adjustRightInd w:val="0"/>
        <w:snapToGrid w:val="0"/>
        <w:spacing w:before="0" w:beforeAutospacing="0" w:after="0" w:afterAutospacing="0" w:line="240" w:lineRule="atLeast"/>
        <w:jc w:val="both"/>
        <w:rPr>
          <w:rFonts w:ascii="Times New Roman" w:eastAsia="Source Han Sans TW Normal" w:hAnsi="Times New Roman" w:cs="Times New Roman"/>
          <w:b/>
          <w:bCs/>
          <w:color w:val="2A2B2E"/>
          <w:sz w:val="22"/>
          <w:szCs w:val="22"/>
          <w:lang w:eastAsia="zh-TW"/>
        </w:rPr>
      </w:pPr>
      <w:r>
        <w:rPr>
          <w:b/>
        </w:rPr>
        <w:t>四明莊湧泉庭園</w:t>
      </w:r>
    </w:p>
    <w:p/>
    <w:p w:rsidR="00DE0E96" w:rsidRPr="00BC1596" w:rsidRDefault="00DE0E96" w:rsidP="00DE0E96">
      <w:pPr>
        <w:pStyle w:val="tgt"/>
        <w:shd w:val="clear" w:color="auto" w:fill="FFFFFF"/>
        <w:adjustRightInd w:val="0"/>
        <w:snapToGrid w:val="0"/>
        <w:spacing w:before="0" w:beforeAutospacing="0" w:after="0" w:afterAutospacing="0" w:line="240" w:lineRule="atLeast"/>
        <w:ind w:firstLineChars="200" w:firstLine="440"/>
        <w:jc w:val="both"/>
        <w:rPr>
          <w:rFonts w:ascii="Times New Roman" w:eastAsia="Source Han Sans TW Normal" w:hAnsi="Times New Roman" w:cs="Times New Roman"/>
          <w:color w:val="2A2B2E"/>
          <w:sz w:val="22"/>
          <w:szCs w:val="22"/>
          <w:lang w:eastAsia="zh-TW"/>
        </w:rPr>
      </w:pPr>
      <w:r w:rsidRPr="00BC1596">
        <w:rPr>
          <w:rStyle w:val="transsent"/>
          <w:rFonts w:ascii="Times New Roman" w:eastAsia="Source Han Sans TW Normal" w:hAnsi="Times New Roman" w:cs="Times New Roman"/>
          <w:color w:val="2A2B2E"/>
          <w:sz w:val="22"/>
          <w:szCs w:val="22"/>
          <w:lang w:eastAsia="zh-TW"/>
        </w:rPr>
        <w:t>在四明莊湧泉庭園</w:t>
      </w:r>
      <w:r w:rsidRPr="00F65A11">
        <w:rPr>
          <w:rStyle w:val="transsent"/>
          <w:rFonts w:ascii="Times New Roman" w:eastAsia="Source Han Sans TW Normal" w:hAnsi="Times New Roman" w:cs="Times New Roman" w:hint="eastAsia"/>
          <w:color w:val="2A2B2E"/>
          <w:sz w:val="22"/>
          <w:szCs w:val="22"/>
          <w:lang w:eastAsia="zh-TW"/>
        </w:rPr>
        <w:t>，</w:t>
      </w:r>
      <w:r w:rsidRPr="00BC1596">
        <w:rPr>
          <w:rStyle w:val="transsent"/>
          <w:rFonts w:ascii="Times New Roman" w:eastAsia="Source Han Sans TW Normal" w:hAnsi="Times New Roman" w:cs="Times New Roman"/>
          <w:color w:val="2A2B2E"/>
          <w:sz w:val="22"/>
          <w:szCs w:val="22"/>
          <w:lang w:eastAsia="zh-TW"/>
        </w:rPr>
        <w:t>不僅可以觀賞日本傳統建築和庭園之美，還可品嘗用園中清泉</w:t>
      </w:r>
      <w:r w:rsidRPr="00795936">
        <w:rPr>
          <w:rStyle w:val="transsent"/>
          <w:rFonts w:ascii="Times New Roman" w:eastAsia="Source Han Sans TW Normal" w:hAnsi="Times New Roman" w:cs="Times New Roman"/>
          <w:color w:val="2A2B2E"/>
          <w:sz w:val="22"/>
          <w:szCs w:val="22"/>
          <w:lang w:eastAsia="zh-TW"/>
        </w:rPr>
        <w:t>沏</w:t>
      </w:r>
      <w:r w:rsidRPr="00BC1596">
        <w:rPr>
          <w:rStyle w:val="transsent"/>
          <w:rFonts w:ascii="Times New Roman" w:eastAsia="Source Han Sans TW Normal" w:hAnsi="Times New Roman" w:cs="Times New Roman"/>
          <w:color w:val="2A2B2E"/>
          <w:sz w:val="22"/>
          <w:szCs w:val="22"/>
          <w:lang w:eastAsia="zh-TW"/>
        </w:rPr>
        <w:t>出的茶水。</w:t>
      </w:r>
    </w:p>
    <w:p w:rsidR="00DE0E96" w:rsidRPr="001C2740" w:rsidRDefault="00DE0E96" w:rsidP="00DE0E96">
      <w:pPr>
        <w:pStyle w:val="tgt"/>
        <w:shd w:val="clear" w:color="auto" w:fill="FFFFFF"/>
        <w:adjustRightInd w:val="0"/>
        <w:snapToGrid w:val="0"/>
        <w:spacing w:before="0" w:beforeAutospacing="0" w:after="0" w:afterAutospacing="0" w:line="240" w:lineRule="atLeast"/>
        <w:ind w:firstLineChars="200" w:firstLine="440"/>
        <w:jc w:val="both"/>
        <w:rPr>
          <w:rFonts w:ascii="Times New Roman" w:eastAsia="Source Han Sans TW Normal" w:hAnsi="Times New Roman" w:cs="Times New Roman"/>
          <w:color w:val="2A2B2E"/>
          <w:sz w:val="22"/>
          <w:szCs w:val="22"/>
          <w:lang w:eastAsia="zh-TW"/>
        </w:rPr>
      </w:pPr>
      <w:r w:rsidRPr="00BC1596">
        <w:rPr>
          <w:rStyle w:val="transsent"/>
          <w:rFonts w:ascii="Times New Roman" w:eastAsia="Source Han Sans TW Normal" w:hAnsi="Times New Roman" w:cs="Times New Roman"/>
          <w:color w:val="2A2B2E"/>
          <w:sz w:val="22"/>
          <w:szCs w:val="22"/>
          <w:lang w:eastAsia="zh-TW"/>
        </w:rPr>
        <w:t>明治時代（</w:t>
      </w:r>
      <w:r w:rsidRPr="00BC1596">
        <w:rPr>
          <w:rStyle w:val="transsent"/>
          <w:rFonts w:ascii="Times New Roman" w:eastAsia="Source Han Sans TW Normal" w:hAnsi="Times New Roman" w:cs="Times New Roman"/>
          <w:color w:val="2A2B2E"/>
          <w:sz w:val="22"/>
          <w:szCs w:val="22"/>
          <w:lang w:eastAsia="zh-TW"/>
        </w:rPr>
        <w:t>1868-1912</w:t>
      </w:r>
      <w:r w:rsidRPr="00BC1596">
        <w:rPr>
          <w:rStyle w:val="transsent"/>
          <w:rFonts w:ascii="Times New Roman" w:eastAsia="Source Han Sans TW Normal" w:hAnsi="Times New Roman" w:cs="Times New Roman"/>
          <w:color w:val="2A2B2E"/>
          <w:sz w:val="22"/>
          <w:szCs w:val="22"/>
          <w:lang w:eastAsia="zh-TW"/>
        </w:rPr>
        <w:t>），來自京都的醫生伊東元三利用島原豐富的水資源設計了一種巧妙的方法來躲避城中酷暑，他把房子建在灌滿泉水的池塘上，這樣無需用電就能為房子降溫。</w:t>
      </w:r>
      <w:r w:rsidRPr="00BC1596">
        <w:rPr>
          <w:rStyle w:val="transsent"/>
          <w:rFonts w:ascii="Times New Roman" w:eastAsia="Source Han Sans TW Normal" w:hAnsi="Times New Roman" w:cs="Times New Roman"/>
          <w:color w:val="2A2B2E"/>
          <w:sz w:val="22"/>
          <w:szCs w:val="22"/>
          <w:lang w:eastAsia="zh-TW"/>
        </w:rPr>
        <w:t>200</w:t>
      </w:r>
      <w:r w:rsidRPr="00BC1596">
        <w:rPr>
          <w:rStyle w:val="transsent"/>
          <w:rFonts w:ascii="Times New Roman" w:eastAsia="Source Han Sans TW Normal" w:hAnsi="Times New Roman" w:cs="Times New Roman"/>
          <w:color w:val="2A2B2E"/>
          <w:sz w:val="22"/>
          <w:szCs w:val="22"/>
          <w:lang w:eastAsia="zh-TW"/>
        </w:rPr>
        <w:t>多年來，這裡的水溫和水質從未改變，始終冬暖夏涼，花園也四時皆美</w:t>
      </w:r>
      <w:r>
        <w:rPr>
          <w:rStyle w:val="transsent"/>
          <w:rFonts w:ascii="Times New Roman" w:eastAsia="Source Han Sans TW Normal" w:hAnsi="Times New Roman" w:cs="Times New Roman" w:hint="eastAsia"/>
          <w:color w:val="2A2B2E"/>
          <w:sz w:val="22"/>
          <w:szCs w:val="22"/>
          <w:lang w:eastAsia="zh-TW"/>
        </w:rPr>
        <w:t>、</w:t>
      </w:r>
      <w:r w:rsidRPr="00BC1596">
        <w:rPr>
          <w:rStyle w:val="transsent"/>
          <w:rFonts w:ascii="Times New Roman" w:eastAsia="Source Han Sans TW Normal" w:hAnsi="Times New Roman" w:cs="Times New Roman"/>
          <w:color w:val="2A2B2E"/>
          <w:sz w:val="22"/>
          <w:szCs w:val="22"/>
          <w:lang w:eastAsia="zh-TW"/>
        </w:rPr>
        <w:t>鬱鬱蔥蔥。如今，這座宅邸向</w:t>
      </w:r>
      <w:r w:rsidRPr="00795936">
        <w:rPr>
          <w:rStyle w:val="transsent"/>
          <w:rFonts w:ascii="Times New Roman" w:eastAsia="Source Han Sans TW Normal" w:hAnsi="Times New Roman" w:cs="Times New Roman"/>
          <w:color w:val="2A2B2E"/>
          <w:sz w:val="22"/>
          <w:szCs w:val="22"/>
          <w:lang w:eastAsia="zh-TW"/>
        </w:rPr>
        <w:t>大</w:t>
      </w:r>
      <w:r w:rsidRPr="00BC1596">
        <w:rPr>
          <w:rStyle w:val="transsent"/>
          <w:rFonts w:ascii="Times New Roman" w:eastAsia="Source Han Sans TW Normal" w:hAnsi="Times New Roman" w:cs="Times New Roman"/>
          <w:color w:val="2A2B2E"/>
          <w:sz w:val="22"/>
          <w:szCs w:val="22"/>
          <w:lang w:eastAsia="zh-TW"/>
        </w:rPr>
        <w:t>眾開放，</w:t>
      </w:r>
      <w:r w:rsidRPr="00BC1596">
        <w:rPr>
          <w:rFonts w:ascii="Times New Roman" w:eastAsia="Source Han Sans TW Normal" w:hAnsi="Times New Roman" w:cs="Times New Roman"/>
          <w:color w:val="2A2B2E"/>
          <w:sz w:val="22"/>
          <w:lang w:eastAsia="zh-TW"/>
        </w:rPr>
        <w:t>遊客</w:t>
      </w:r>
      <w:r w:rsidRPr="00BC1596">
        <w:rPr>
          <w:rStyle w:val="transsent"/>
          <w:rFonts w:ascii="Times New Roman" w:eastAsia="Source Han Sans TW Normal" w:hAnsi="Times New Roman" w:cs="Times New Roman"/>
          <w:color w:val="2A2B2E"/>
          <w:sz w:val="22"/>
          <w:szCs w:val="22"/>
          <w:lang w:eastAsia="zh-TW"/>
        </w:rPr>
        <w:t>可以在一間鋪著榻榻米的房間裡欣賞庭園的三個池塘，池塘中每天都會流入數千噸泉水。</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游ゴシック"/>
    <w:panose1 w:val="00000000000000000000"/>
    <w:charset w:val="86"/>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96"/>
    <w:rsid w:val="00346BD8"/>
    <w:rsid w:val="007445C7"/>
    <w:rsid w:val="00BD54C2"/>
    <w:rsid w:val="00D72ECD"/>
    <w:rsid w:val="00DE0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932335-37A2-4F7F-A704-616DAC2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0E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0E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0E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0E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0E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0E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0E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0E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0E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0E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0E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0E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0E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0E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0E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0E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0E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0E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0E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0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E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0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E96"/>
    <w:pPr>
      <w:spacing w:before="160" w:after="160"/>
      <w:jc w:val="center"/>
    </w:pPr>
    <w:rPr>
      <w:i/>
      <w:iCs/>
      <w:color w:val="404040" w:themeColor="text1" w:themeTint="BF"/>
    </w:rPr>
  </w:style>
  <w:style w:type="character" w:customStyle="1" w:styleId="a8">
    <w:name w:val="引用文 (文字)"/>
    <w:basedOn w:val="a0"/>
    <w:link w:val="a7"/>
    <w:uiPriority w:val="29"/>
    <w:rsid w:val="00DE0E96"/>
    <w:rPr>
      <w:i/>
      <w:iCs/>
      <w:color w:val="404040" w:themeColor="text1" w:themeTint="BF"/>
    </w:rPr>
  </w:style>
  <w:style w:type="paragraph" w:styleId="a9">
    <w:name w:val="List Paragraph"/>
    <w:basedOn w:val="a"/>
    <w:uiPriority w:val="34"/>
    <w:qFormat/>
    <w:rsid w:val="00DE0E96"/>
    <w:pPr>
      <w:ind w:left="720"/>
      <w:contextualSpacing/>
    </w:pPr>
  </w:style>
  <w:style w:type="character" w:styleId="21">
    <w:name w:val="Intense Emphasis"/>
    <w:basedOn w:val="a0"/>
    <w:uiPriority w:val="21"/>
    <w:qFormat/>
    <w:rsid w:val="00DE0E96"/>
    <w:rPr>
      <w:i/>
      <w:iCs/>
      <w:color w:val="0F4761" w:themeColor="accent1" w:themeShade="BF"/>
    </w:rPr>
  </w:style>
  <w:style w:type="paragraph" w:styleId="22">
    <w:name w:val="Intense Quote"/>
    <w:basedOn w:val="a"/>
    <w:next w:val="a"/>
    <w:link w:val="23"/>
    <w:uiPriority w:val="30"/>
    <w:qFormat/>
    <w:rsid w:val="00DE0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0E96"/>
    <w:rPr>
      <w:i/>
      <w:iCs/>
      <w:color w:val="0F4761" w:themeColor="accent1" w:themeShade="BF"/>
    </w:rPr>
  </w:style>
  <w:style w:type="character" w:styleId="24">
    <w:name w:val="Intense Reference"/>
    <w:basedOn w:val="a0"/>
    <w:uiPriority w:val="32"/>
    <w:qFormat/>
    <w:rsid w:val="00DE0E96"/>
    <w:rPr>
      <w:b/>
      <w:bCs/>
      <w:smallCaps/>
      <w:color w:val="0F4761" w:themeColor="accent1" w:themeShade="BF"/>
      <w:spacing w:val="5"/>
    </w:rPr>
  </w:style>
  <w:style w:type="paragraph" w:customStyle="1" w:styleId="tgt">
    <w:name w:val="_tgt"/>
    <w:basedOn w:val="a"/>
    <w:rsid w:val="00DE0E96"/>
    <w:pPr>
      <w:widowControl/>
      <w:spacing w:before="100" w:beforeAutospacing="1" w:after="100" w:afterAutospacing="1"/>
      <w:jc w:val="left"/>
    </w:pPr>
    <w:rPr>
      <w:rFonts w:ascii="SimSun" w:eastAsia="SimSun" w:hAnsi="SimSun" w:cs="SimSun"/>
      <w:kern w:val="0"/>
      <w:sz w:val="24"/>
      <w:szCs w:val="24"/>
      <w:lang w:eastAsia="zh-CN"/>
      <w14:ligatures w14:val="none"/>
    </w:rPr>
  </w:style>
  <w:style w:type="character" w:customStyle="1" w:styleId="transsent">
    <w:name w:val="transsent"/>
    <w:basedOn w:val="a0"/>
    <w:rsid w:val="00DE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2024-06-13T12:36:00Z</dcterms:created>
  <dcterms:modified xsi:type="dcterms:W3CDTF">2024-06-13T12:36:00Z</dcterms:modified>
</cp:coreProperties>
</file>