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5A41" w:rsidRPr="000706C6" w:rsidRDefault="00F55A41" w:rsidP="00F55A41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>
        <w:rPr>
          <w:b/>
        </w:rPr>
        <w:t>景色優美的海岬</w:t>
      </w:r>
    </w:p>
    <w:p/>
    <w:p w:rsidR="00F55A41" w:rsidRPr="000706C6" w:rsidRDefault="00F55A41" w:rsidP="00F55A41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需要腳力的登山行，但可以從懸崖上飽覽絕美景致</w:t>
      </w:r>
    </w:p>
    <w:p w:rsidR="00F55A41" w:rsidRPr="000706C6" w:rsidRDefault="00F55A41" w:rsidP="00F55A41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F55A41" w:rsidRPr="000706C6" w:rsidRDefault="00F55A41" w:rsidP="00F55A41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路線：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阿波連村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-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阿波連岬園地觀景台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-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阿波連村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F55A41" w:rsidRPr="000706C6" w:rsidRDefault="00F55A41" w:rsidP="00F55A41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路程：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  <w:t>7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公里（往返）</w:t>
      </w:r>
    </w:p>
    <w:p w:rsidR="00F55A41" w:rsidRPr="000706C6" w:rsidRDefault="00F55A41" w:rsidP="00F55A41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總時間：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  <w:t>100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</w:t>
      </w:r>
    </w:p>
    <w:p w:rsidR="00F55A41" w:rsidRPr="000706C6" w:rsidRDefault="00F55A41" w:rsidP="00F55A41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難度：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中等（包括爬山）</w:t>
      </w:r>
    </w:p>
    <w:p w:rsidR="00F55A41" w:rsidRPr="000706C6" w:rsidRDefault="00F55A41" w:rsidP="00F55A41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F55A41" w:rsidRPr="000706C6" w:rsidRDefault="00F55A41" w:rsidP="00F55A41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概述</w:t>
      </w:r>
    </w:p>
    <w:p w:rsidR="00F55A41" w:rsidRPr="000706C6" w:rsidRDefault="00F55A41" w:rsidP="00F55A41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這條路線的部分路段對一些遊客來說可能頗具挑戰，但旅途終點的壯觀景色想必會讓您覺得不虛此行。請一定要記得攜帶飲用水，因為中間的路段沒有太多遮蔽。</w:t>
      </w:r>
    </w:p>
    <w:p w:rsidR="00F55A41" w:rsidRPr="000706C6" w:rsidRDefault="00F55A41" w:rsidP="00F55A41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F55A41" w:rsidRPr="000706C6" w:rsidRDefault="00F55A41" w:rsidP="00F55A41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詳情</w:t>
      </w:r>
    </w:p>
    <w:p w:rsidR="00F55A41" w:rsidRPr="000706C6" w:rsidRDefault="00F55A41" w:rsidP="00F55A41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這條路線始於島嶼西南部的阿波連村（即使您的住宿地點不在阿波連村，也可以從渡嘉敷島乘坐巴士輕鬆抵達）。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F55A41" w:rsidRPr="000706C6" w:rsidRDefault="00F55A41" w:rsidP="00F55A41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F55A41" w:rsidRPr="000706C6" w:rsidRDefault="00F55A41" w:rsidP="00F55A41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從阿波連出發，沿村道前岳線離開村莊，您需要爬上略陡的坡，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分鐘後會看到一個岔路口，請選擇右側通往島嶼最南端的岔路（前岳林道）。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F55A41" w:rsidRPr="000706C6" w:rsidRDefault="00F55A41" w:rsidP="00F55A41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F55A41" w:rsidRPr="000706C6" w:rsidRDefault="00F55A41" w:rsidP="00F55A41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繼續步行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30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分鐘便會到達阿波連岬。島嶼的這個部分有海風吹拂，因此您可以一邊享受海風，一邊欣賞各種低矮的樹木和灌木。站在懸崖上，您可以飽覽大海和附近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Un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島原始壯觀的景色，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Un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島上還有一座孤獨的白色燈塔。如果想進一步靠近大海，還可以沿著停車場休息小屋旁的一段階梯，前往島上西部不開放游泳的海灘。島嶼東部也有一座不開放游泳的海灘，可經由一條小路到達。</w:t>
      </w:r>
    </w:p>
    <w:p w:rsidR="00F55A41" w:rsidRPr="000706C6" w:rsidRDefault="00F55A41" w:rsidP="00F55A41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F55A41" w:rsidRPr="000706C6" w:rsidRDefault="00F55A41" w:rsidP="00F55A41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要是想在回程時體驗不同的風景，可以考慮繞道前往裏丘觀景台。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41"/>
    <w:rsid w:val="00346BD8"/>
    <w:rsid w:val="007445C7"/>
    <w:rsid w:val="00BD54C2"/>
    <w:rsid w:val="00D72ECD"/>
    <w:rsid w:val="00F5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86219C-007D-4B03-908D-E2981BE3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5A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A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A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A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A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A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A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5A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5A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5A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5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5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5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5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5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5A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5A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A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5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A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5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A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5A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5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5A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5A41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F55A41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